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FD5" w:rsidRPr="00BB1FEC" w:rsidRDefault="00233FD5" w:rsidP="00233FD5">
      <w:pPr>
        <w:pStyle w:val="HobsonsRFPResponseText"/>
        <w:rPr>
          <w:color w:val="FFFFFF" w:themeColor="background1"/>
        </w:rPr>
      </w:pPr>
      <w:bookmarkStart w:id="0" w:name="_Toc327526135"/>
      <w:r>
        <w:rPr>
          <w:noProof/>
        </w:rPr>
        <w:drawing>
          <wp:anchor distT="0" distB="0" distL="114300" distR="114300" simplePos="0" relativeHeight="251660288" behindDoc="0" locked="0" layoutInCell="1" allowOverlap="1" wp14:anchorId="341CC259" wp14:editId="4E58ABE5">
            <wp:simplePos x="0" y="0"/>
            <wp:positionH relativeFrom="column">
              <wp:posOffset>4968240</wp:posOffset>
            </wp:positionH>
            <wp:positionV relativeFrom="paragraph">
              <wp:posOffset>-52705</wp:posOffset>
            </wp:positionV>
            <wp:extent cx="969010" cy="2004060"/>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png"/>
                    <pic:cNvPicPr/>
                  </pic:nvPicPr>
                  <pic:blipFill>
                    <a:blip r:embed="rId9">
                      <a:extLst>
                        <a:ext uri="{28A0092B-C50C-407E-A947-70E740481C1C}">
                          <a14:useLocalDpi xmlns:a14="http://schemas.microsoft.com/office/drawing/2010/main" val="0"/>
                        </a:ext>
                      </a:extLst>
                    </a:blip>
                    <a:stretch>
                      <a:fillRect/>
                    </a:stretch>
                  </pic:blipFill>
                  <pic:spPr>
                    <a:xfrm>
                      <a:off x="0" y="0"/>
                      <a:ext cx="969010" cy="20040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1" locked="0" layoutInCell="1" allowOverlap="1" wp14:anchorId="3AC748AF" wp14:editId="0A3C28E9">
                <wp:simplePos x="0" y="0"/>
                <wp:positionH relativeFrom="column">
                  <wp:posOffset>-558800</wp:posOffset>
                </wp:positionH>
                <wp:positionV relativeFrom="paragraph">
                  <wp:posOffset>-571500</wp:posOffset>
                </wp:positionV>
                <wp:extent cx="7035800" cy="3086100"/>
                <wp:effectExtent l="0" t="0" r="0" b="12700"/>
                <wp:wrapNone/>
                <wp:docPr id="230" name="Round Diagonal Corner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0" cy="3086100"/>
                        </a:xfrm>
                        <a:prstGeom prst="round2Diag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4" o:spid="_x0000_s1026" style="position:absolute;margin-left:-43.95pt;margin-top:-44.95pt;width:554pt;height:2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35800,3086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" path="m514360,0l7035800,,7035800,,7035800,2571740c7035800,2855813,6805513,3086100,6521440,3086100l0,3086100,,3086100,,514360c0,230287,230287,,514360,0xe" fillcolor="#00a8b9 [3214]" stroked="f">
                <v:path arrowok="t" o:connecttype="custom" o:connectlocs="514360,0;7035800,0;7035800,0;7035800,2571740;6521440,3086100;0,3086100;0,3086100;0,514360;514360,0" o:connectangles="0,0,0,0,0,0,0,0,0"/>
              </v:shape>
            </w:pict>
          </mc:Fallback>
        </mc:AlternateContent>
      </w:r>
    </w:p>
    <w:p w:rsidR="00233FD5" w:rsidRPr="00BB1FEC" w:rsidRDefault="00233FD5" w:rsidP="00233FD5">
      <w:pPr>
        <w:pStyle w:val="HobsonsRFPResponseText"/>
        <w:rPr>
          <w:color w:val="FFFFFF" w:themeColor="background1"/>
        </w:rPr>
      </w:pPr>
    </w:p>
    <w:p w:rsidR="00233FD5" w:rsidRPr="00BB1FEC" w:rsidRDefault="00233FD5" w:rsidP="00233FD5">
      <w:pPr>
        <w:pStyle w:val="HobsonsRFPResponseText"/>
        <w:rPr>
          <w:color w:val="FFFFFF" w:themeColor="background1"/>
        </w:rPr>
      </w:pPr>
    </w:p>
    <w:p w:rsidR="00233FD5" w:rsidRPr="00BB1FEC" w:rsidRDefault="00233FD5" w:rsidP="00233FD5">
      <w:pPr>
        <w:pStyle w:val="HobsonsRFPResponseText"/>
        <w:rPr>
          <w:color w:val="FFFFFF" w:themeColor="background1"/>
        </w:rPr>
      </w:pPr>
    </w:p>
    <w:p w:rsidR="00233FD5" w:rsidRPr="00BB1FEC" w:rsidRDefault="00233FD5" w:rsidP="00233FD5">
      <w:pPr>
        <w:pStyle w:val="HobsonsRFPResponseText"/>
        <w:rPr>
          <w:color w:val="FFFFFF" w:themeColor="background1"/>
        </w:rPr>
      </w:pPr>
    </w:p>
    <w:p w:rsidR="00233FD5" w:rsidRPr="00BB1FEC" w:rsidRDefault="00233FD5" w:rsidP="00233FD5">
      <w:pPr>
        <w:pStyle w:val="HobsonsRFPResponseText"/>
        <w:rPr>
          <w:color w:val="FFFFFF" w:themeColor="background1"/>
        </w:rPr>
      </w:pPr>
    </w:p>
    <w:p w:rsidR="00233FD5" w:rsidRPr="00BB1FEC" w:rsidRDefault="00233FD5" w:rsidP="00233FD5">
      <w:pPr>
        <w:pStyle w:val="HobsonsRFPResponseText"/>
        <w:rPr>
          <w:color w:val="FFFFFF" w:themeColor="background1"/>
        </w:rPr>
      </w:pPr>
    </w:p>
    <w:p w:rsidR="00233FD5" w:rsidRPr="00BB1FEC" w:rsidRDefault="00233FD5" w:rsidP="00233FD5">
      <w:pPr>
        <w:pStyle w:val="HobsonsRFPResponseText"/>
        <w:rPr>
          <w:color w:val="FFFFFF" w:themeColor="background1"/>
        </w:rPr>
      </w:pPr>
    </w:p>
    <w:p w:rsidR="00233FD5" w:rsidRPr="00BB1FEC" w:rsidRDefault="00233FD5" w:rsidP="00233FD5">
      <w:pPr>
        <w:pStyle w:val="HobsonsRFPResponseText"/>
        <w:rPr>
          <w:color w:val="FFFFFF" w:themeColor="background1"/>
        </w:rPr>
      </w:pPr>
    </w:p>
    <w:p w:rsidR="00233FD5" w:rsidRPr="00BB1FEC" w:rsidRDefault="00233FD5" w:rsidP="00233FD5">
      <w:pPr>
        <w:pStyle w:val="HobsonsRFPResponseText"/>
        <w:rPr>
          <w:color w:val="FFFFFF" w:themeColor="background1"/>
        </w:rPr>
      </w:pPr>
    </w:p>
    <w:p w:rsidR="00233FD5" w:rsidRPr="00BB1FEC" w:rsidRDefault="00233FD5" w:rsidP="00233FD5">
      <w:pPr>
        <w:pStyle w:val="HobsonsRFPResponseText"/>
        <w:rPr>
          <w:color w:val="FFFFFF" w:themeColor="background1"/>
        </w:rPr>
      </w:pPr>
    </w:p>
    <w:p w:rsidR="00233FD5" w:rsidRPr="00BB1FEC" w:rsidRDefault="00233FD5" w:rsidP="00233FD5">
      <w:pPr>
        <w:pStyle w:val="HobsonsRFPResponseText"/>
        <w:jc w:val="right"/>
        <w:rPr>
          <w:color w:val="FFFFFF" w:themeColor="background1"/>
        </w:rPr>
      </w:pPr>
    </w:p>
    <w:p w:rsidR="00B9076C" w:rsidRDefault="00B9076C" w:rsidP="00233FD5">
      <w:pPr>
        <w:pStyle w:val="CustomerName"/>
      </w:pPr>
    </w:p>
    <w:p w:rsidR="00B9076C" w:rsidRDefault="00A945BF" w:rsidP="00233FD5">
      <w:pPr>
        <w:pStyle w:val="CustomerName"/>
      </w:pPr>
      <w:r w:rsidRPr="00A945BF">
        <w:rPr>
          <w:noProof/>
        </w:rPr>
        <w:drawing>
          <wp:anchor distT="0" distB="0" distL="114300" distR="114300" simplePos="0" relativeHeight="251668480" behindDoc="0" locked="0" layoutInCell="1" allowOverlap="1" wp14:anchorId="40FA2320" wp14:editId="57224A1B">
            <wp:simplePos x="0" y="0"/>
            <wp:positionH relativeFrom="column">
              <wp:posOffset>0</wp:posOffset>
            </wp:positionH>
            <wp:positionV relativeFrom="paragraph">
              <wp:posOffset>0</wp:posOffset>
            </wp:positionV>
            <wp:extent cx="101600" cy="101600"/>
            <wp:effectExtent l="0" t="0" r="0" b="0"/>
            <wp:wrapThrough wrapText="bothSides">
              <wp:wrapPolygon edited="0">
                <wp:start x="0" y="0"/>
                <wp:lineTo x="0" y="21600"/>
                <wp:lineTo x="21600" y="21600"/>
                <wp:lineTo x="2160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076C" w:rsidRDefault="00B9076C" w:rsidP="00233FD5">
      <w:pPr>
        <w:pStyle w:val="CustomerName"/>
      </w:pPr>
    </w:p>
    <w:p w:rsidR="00B9076C" w:rsidRDefault="00B9076C" w:rsidP="005C3A3D">
      <w:pPr>
        <w:pStyle w:val="CustomerName"/>
        <w:jc w:val="left"/>
      </w:pPr>
    </w:p>
    <w:p w:rsidR="00B9076C" w:rsidRDefault="00B9076C" w:rsidP="00233FD5">
      <w:pPr>
        <w:pStyle w:val="CustomerName"/>
      </w:pPr>
    </w:p>
    <w:p w:rsidR="0060276C" w:rsidRPr="0060276C" w:rsidRDefault="00AD2788" w:rsidP="0060276C">
      <w:pPr>
        <w:shd w:val="clear" w:color="auto" w:fill="FFFFFF"/>
        <w:spacing w:before="0" w:after="0"/>
        <w:ind w:left="2160"/>
        <w:rPr>
          <w:rFonts w:ascii="Arial" w:hAnsi="Arial" w:cs="Arial"/>
          <w:color w:val="000000"/>
          <w:sz w:val="45"/>
          <w:szCs w:val="45"/>
        </w:rPr>
      </w:pPr>
      <w:r>
        <w:rPr>
          <w:rFonts w:ascii="Arial" w:hAnsi="Arial" w:cs="Arial"/>
          <w:color w:val="000000"/>
          <w:sz w:val="45"/>
          <w:szCs w:val="45"/>
        </w:rPr>
        <w:t>Plum Borough School District</w:t>
      </w:r>
    </w:p>
    <w:p w:rsidR="00982713" w:rsidRPr="00782F8F" w:rsidRDefault="00982713" w:rsidP="00982713">
      <w:pPr>
        <w:pStyle w:val="Subtitle"/>
        <w:numPr>
          <w:ilvl w:val="0"/>
          <w:numId w:val="0"/>
        </w:numPr>
        <w:spacing w:before="360" w:after="200"/>
        <w:rPr>
          <w:rFonts w:asciiTheme="minorHAnsi" w:hAnsiTheme="minorHAnsi"/>
          <w:b/>
          <w:color w:val="auto"/>
          <w:sz w:val="36"/>
          <w:szCs w:val="36"/>
        </w:rPr>
      </w:pPr>
    </w:p>
    <w:p w:rsidR="00A562FA" w:rsidRPr="005945CA" w:rsidRDefault="008F22A0" w:rsidP="00233FD5">
      <w:pPr>
        <w:pStyle w:val="CustomerName"/>
      </w:pPr>
      <w:r>
        <w:t xml:space="preserve">Expires: </w:t>
      </w:r>
      <w:r w:rsidR="001207F8">
        <w:t>3/31/15</w:t>
      </w:r>
    </w:p>
    <w:p w:rsidR="00233FD5" w:rsidRPr="005A3D34" w:rsidRDefault="00233FD5" w:rsidP="00233FD5">
      <w:pPr>
        <w:tabs>
          <w:tab w:val="left" w:pos="1440"/>
        </w:tabs>
        <w:jc w:val="right"/>
        <w:rPr>
          <w:rFonts w:asciiTheme="minorHAnsi" w:hAnsiTheme="minorHAnsi"/>
          <w:color w:val="00A8B9" w:themeColor="background2"/>
        </w:rPr>
      </w:pPr>
      <w:r w:rsidRPr="005A3D34">
        <w:rPr>
          <w:rFonts w:asciiTheme="minorHAnsi" w:hAnsiTheme="minorHAnsi"/>
          <w:color w:val="00A8B9" w:themeColor="background2"/>
        </w:rPr>
        <w:t>Prepared by:</w:t>
      </w:r>
      <w:r w:rsidRPr="005A3D34">
        <w:rPr>
          <w:rFonts w:asciiTheme="minorHAnsi" w:hAnsiTheme="minorHAnsi"/>
          <w:color w:val="00A8B9" w:themeColor="background2"/>
        </w:rPr>
        <w:tab/>
      </w:r>
      <w:r w:rsidR="00D36E72" w:rsidRPr="005A3D34">
        <w:rPr>
          <w:rFonts w:asciiTheme="minorHAnsi" w:hAnsiTheme="minorHAnsi"/>
          <w:color w:val="00A8B9" w:themeColor="background2"/>
        </w:rPr>
        <w:t>Sean Kruglak</w:t>
      </w:r>
      <w:r w:rsidR="008C3B8C" w:rsidRPr="005A3D34">
        <w:rPr>
          <w:rFonts w:asciiTheme="minorHAnsi" w:hAnsiTheme="minorHAnsi"/>
          <w:color w:val="00A8B9" w:themeColor="background2"/>
        </w:rPr>
        <w:t xml:space="preserve"> </w:t>
      </w:r>
      <w:r w:rsidRPr="005A3D34">
        <w:rPr>
          <w:rFonts w:asciiTheme="minorHAnsi" w:hAnsiTheme="minorHAnsi"/>
          <w:color w:val="00A8B9" w:themeColor="background2"/>
        </w:rPr>
        <w:br/>
      </w:r>
      <w:r w:rsidRPr="005A3D34">
        <w:rPr>
          <w:rFonts w:asciiTheme="minorHAnsi" w:hAnsiTheme="minorHAnsi"/>
          <w:color w:val="00A8B9" w:themeColor="background2"/>
        </w:rPr>
        <w:tab/>
      </w:r>
      <w:r w:rsidR="001424F2" w:rsidRPr="005A3D34">
        <w:rPr>
          <w:rFonts w:asciiTheme="minorHAnsi" w:hAnsiTheme="minorHAnsi"/>
          <w:color w:val="00A8B9" w:themeColor="background2"/>
        </w:rPr>
        <w:t>3033</w:t>
      </w:r>
      <w:r w:rsidRPr="005A3D34">
        <w:rPr>
          <w:rFonts w:asciiTheme="minorHAnsi" w:hAnsiTheme="minorHAnsi"/>
          <w:color w:val="00A8B9" w:themeColor="background2"/>
        </w:rPr>
        <w:t xml:space="preserve"> </w:t>
      </w:r>
      <w:r w:rsidR="001424F2" w:rsidRPr="005A3D34">
        <w:rPr>
          <w:rFonts w:asciiTheme="minorHAnsi" w:hAnsiTheme="minorHAnsi"/>
          <w:color w:val="00A8B9" w:themeColor="background2"/>
        </w:rPr>
        <w:t>Wilson Boulevard, Suite 5</w:t>
      </w:r>
      <w:r w:rsidRPr="005A3D34">
        <w:rPr>
          <w:rFonts w:asciiTheme="minorHAnsi" w:hAnsiTheme="minorHAnsi"/>
          <w:color w:val="00A8B9" w:themeColor="background2"/>
        </w:rPr>
        <w:t xml:space="preserve">00, </w:t>
      </w:r>
      <w:r w:rsidR="001424F2" w:rsidRPr="005A3D34">
        <w:rPr>
          <w:rFonts w:asciiTheme="minorHAnsi" w:hAnsiTheme="minorHAnsi"/>
          <w:color w:val="00A8B9" w:themeColor="background2"/>
        </w:rPr>
        <w:t>Arlington, VA  22201</w:t>
      </w:r>
      <w:r w:rsidRPr="005A3D34">
        <w:rPr>
          <w:rFonts w:asciiTheme="minorHAnsi" w:hAnsiTheme="minorHAnsi"/>
          <w:color w:val="00A8B9" w:themeColor="background2"/>
        </w:rPr>
        <w:br/>
      </w:r>
      <w:r w:rsidRPr="005A3D34">
        <w:rPr>
          <w:rFonts w:asciiTheme="minorHAnsi" w:hAnsiTheme="minorHAnsi"/>
          <w:color w:val="00A8B9" w:themeColor="background2"/>
        </w:rPr>
        <w:tab/>
        <w:t xml:space="preserve">phone: </w:t>
      </w:r>
      <w:r w:rsidR="00D36E72" w:rsidRPr="005A3D34">
        <w:rPr>
          <w:rFonts w:asciiTheme="minorHAnsi" w:hAnsiTheme="minorHAnsi"/>
          <w:color w:val="00A8B9" w:themeColor="background2"/>
        </w:rPr>
        <w:t>703-859-7368</w:t>
      </w:r>
      <w:r w:rsidRPr="005A3D34">
        <w:rPr>
          <w:rFonts w:asciiTheme="minorHAnsi" w:hAnsiTheme="minorHAnsi"/>
          <w:color w:val="00A8B9" w:themeColor="background2"/>
        </w:rPr>
        <w:t xml:space="preserve"> | e-mail: </w:t>
      </w:r>
      <w:r w:rsidR="00D36E72" w:rsidRPr="005A3D34">
        <w:rPr>
          <w:rFonts w:asciiTheme="minorHAnsi" w:hAnsiTheme="minorHAnsi"/>
          <w:color w:val="00A8B9" w:themeColor="background2"/>
        </w:rPr>
        <w:t>sean.kruglak@hobsons.com</w:t>
      </w:r>
    </w:p>
    <w:p w:rsidR="00233FD5" w:rsidRPr="00BB1FEC" w:rsidRDefault="00233FD5" w:rsidP="00233FD5">
      <w:pPr>
        <w:pStyle w:val="HobsonsRFPResponseText"/>
        <w:jc w:val="right"/>
        <w:rPr>
          <w:color w:val="FFFFFF" w:themeColor="background1"/>
        </w:rPr>
      </w:pPr>
    </w:p>
    <w:p w:rsidR="001424F2" w:rsidRDefault="001424F2" w:rsidP="002A7857">
      <w:pPr>
        <w:spacing w:before="0" w:after="0"/>
        <w:rPr>
          <w:rFonts w:asciiTheme="minorHAnsi" w:hAnsiTheme="minorHAnsi"/>
          <w:color w:val="FF0000"/>
        </w:rPr>
      </w:pPr>
    </w:p>
    <w:p w:rsidR="00387134" w:rsidRPr="008A09A7" w:rsidRDefault="001424F2" w:rsidP="002A7857">
      <w:pPr>
        <w:spacing w:before="0" w:after="0"/>
        <w:rPr>
          <w:rFonts w:asciiTheme="minorHAnsi" w:hAnsiTheme="minorHAnsi"/>
          <w:color w:val="FF0000"/>
        </w:rPr>
      </w:pPr>
      <w:r>
        <w:rPr>
          <w:rFonts w:ascii="ITC Officina Sans Std Book" w:hAnsi="ITC Officina Sans Std Book"/>
          <w:noProof/>
          <w:sz w:val="17"/>
          <w:szCs w:val="17"/>
        </w:rPr>
        <w:drawing>
          <wp:inline distT="0" distB="0" distL="0" distR="0" wp14:anchorId="5981D296" wp14:editId="6478AA18">
            <wp:extent cx="5943590" cy="30587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bsons_Letterhead-header.png"/>
                    <pic:cNvPicPr/>
                  </pic:nvPicPr>
                  <pic:blipFill>
                    <a:blip r:embed="rId11">
                      <a:extLst>
                        <a:ext uri="{28A0092B-C50C-407E-A947-70E740481C1C}">
                          <a14:useLocalDpi xmlns:a14="http://schemas.microsoft.com/office/drawing/2010/main" val="0"/>
                        </a:ext>
                      </a:extLst>
                    </a:blip>
                    <a:stretch>
                      <a:fillRect/>
                    </a:stretch>
                  </pic:blipFill>
                  <pic:spPr>
                    <a:xfrm>
                      <a:off x="0" y="0"/>
                      <a:ext cx="5943590" cy="305875"/>
                    </a:xfrm>
                    <a:prstGeom prst="rect">
                      <a:avLst/>
                    </a:prstGeom>
                  </pic:spPr>
                </pic:pic>
              </a:graphicData>
            </a:graphic>
          </wp:inline>
        </w:drawing>
      </w:r>
      <w:r w:rsidR="00387134" w:rsidRPr="007F5430">
        <w:rPr>
          <w:rFonts w:asciiTheme="minorHAnsi" w:hAnsiTheme="minorHAnsi"/>
          <w:b/>
          <w:color w:val="auto"/>
          <w:sz w:val="36"/>
          <w:szCs w:val="36"/>
        </w:rPr>
        <w:br w:type="page"/>
      </w:r>
    </w:p>
    <w:p w:rsidR="00BD0A0E" w:rsidRPr="008512AC" w:rsidRDefault="00204F71" w:rsidP="008512AC">
      <w:pPr>
        <w:pStyle w:val="Subtitle"/>
        <w:spacing w:after="240"/>
        <w:rPr>
          <w:rFonts w:ascii="Arial" w:hAnsi="Arial" w:cs="Arial"/>
          <w:b/>
          <w:color w:val="auto"/>
          <w:sz w:val="36"/>
          <w:szCs w:val="36"/>
        </w:rPr>
      </w:pPr>
      <w:r w:rsidRPr="008512AC">
        <w:rPr>
          <w:rFonts w:ascii="Arial" w:hAnsi="Arial" w:cs="Arial"/>
          <w:b/>
          <w:color w:val="auto"/>
          <w:sz w:val="36"/>
          <w:szCs w:val="36"/>
        </w:rPr>
        <w:lastRenderedPageBreak/>
        <w:t>Hobsons</w:t>
      </w:r>
      <w:r w:rsidR="00A53A7C" w:rsidRPr="008512AC">
        <w:rPr>
          <w:rFonts w:ascii="Arial" w:hAnsi="Arial" w:cs="Arial"/>
          <w:b/>
          <w:color w:val="auto"/>
          <w:sz w:val="36"/>
          <w:szCs w:val="36"/>
        </w:rPr>
        <w:t xml:space="preserve"> </w:t>
      </w:r>
      <w:r w:rsidR="00BD0A0E" w:rsidRPr="008512AC">
        <w:rPr>
          <w:rFonts w:ascii="Arial" w:hAnsi="Arial" w:cs="Arial"/>
          <w:b/>
          <w:color w:val="auto"/>
          <w:sz w:val="36"/>
          <w:szCs w:val="36"/>
        </w:rPr>
        <w:t>Overview</w:t>
      </w:r>
      <w:bookmarkEnd w:id="0"/>
    </w:p>
    <w:p w:rsidR="00595F63" w:rsidRPr="00595F63" w:rsidRDefault="00595F63" w:rsidP="008512AC">
      <w:pPr>
        <w:pStyle w:val="Heading1"/>
        <w:spacing w:before="0" w:after="0"/>
        <w:rPr>
          <w:rFonts w:asciiTheme="minorHAnsi" w:hAnsiTheme="minorHAnsi"/>
          <w:b w:val="0"/>
          <w:color w:val="auto"/>
          <w:sz w:val="22"/>
          <w:szCs w:val="22"/>
        </w:rPr>
      </w:pPr>
      <w:bookmarkStart w:id="1" w:name="_Toc327526136"/>
      <w:r w:rsidRPr="00595F63">
        <w:rPr>
          <w:rFonts w:asciiTheme="minorHAnsi" w:hAnsiTheme="minorHAnsi"/>
          <w:b w:val="0"/>
          <w:color w:val="auto"/>
          <w:sz w:val="22"/>
          <w:szCs w:val="22"/>
        </w:rPr>
        <w:t xml:space="preserve">At </w:t>
      </w:r>
      <w:proofErr w:type="spellStart"/>
      <w:r w:rsidRPr="00595F63">
        <w:rPr>
          <w:rFonts w:asciiTheme="minorHAnsi" w:hAnsiTheme="minorHAnsi"/>
          <w:b w:val="0"/>
          <w:color w:val="auto"/>
          <w:sz w:val="22"/>
          <w:szCs w:val="22"/>
        </w:rPr>
        <w:t>Hobsons</w:t>
      </w:r>
      <w:proofErr w:type="spellEnd"/>
      <w:r w:rsidRPr="00595F63">
        <w:rPr>
          <w:rFonts w:asciiTheme="minorHAnsi" w:hAnsiTheme="minorHAnsi"/>
          <w:b w:val="0"/>
          <w:color w:val="auto"/>
          <w:sz w:val="22"/>
          <w:szCs w:val="22"/>
        </w:rPr>
        <w:t>, our mission is to maximize student success and institutional effectiveness to create the world-changers of tomorrow. We believe in the transformative power of education and the opportunity it provides for successful outcomes in all aspects of life.</w:t>
      </w:r>
    </w:p>
    <w:p w:rsidR="008512AC" w:rsidRDefault="008512AC" w:rsidP="008512AC">
      <w:pPr>
        <w:pStyle w:val="Heading1"/>
        <w:spacing w:before="0" w:after="0"/>
        <w:rPr>
          <w:rFonts w:asciiTheme="minorHAnsi" w:hAnsiTheme="minorHAnsi"/>
          <w:b w:val="0"/>
          <w:color w:val="auto"/>
          <w:sz w:val="22"/>
          <w:szCs w:val="22"/>
        </w:rPr>
      </w:pPr>
    </w:p>
    <w:p w:rsidR="00595F63" w:rsidRPr="00595F63" w:rsidRDefault="00595F63" w:rsidP="008512AC">
      <w:pPr>
        <w:pStyle w:val="Heading1"/>
        <w:spacing w:before="0" w:after="0"/>
        <w:rPr>
          <w:rFonts w:asciiTheme="minorHAnsi" w:hAnsiTheme="minorHAnsi"/>
          <w:b w:val="0"/>
          <w:color w:val="auto"/>
          <w:sz w:val="22"/>
          <w:szCs w:val="22"/>
        </w:rPr>
      </w:pPr>
      <w:r w:rsidRPr="00595F63">
        <w:rPr>
          <w:rFonts w:asciiTheme="minorHAnsi" w:hAnsiTheme="minorHAnsi"/>
          <w:b w:val="0"/>
          <w:color w:val="auto"/>
          <w:sz w:val="22"/>
          <w:szCs w:val="22"/>
        </w:rPr>
        <w:t xml:space="preserve">Since our founding in 1974 we’ve grown to become </w:t>
      </w:r>
      <w:r w:rsidR="00BE76F4">
        <w:rPr>
          <w:rFonts w:asciiTheme="minorHAnsi" w:hAnsiTheme="minorHAnsi"/>
          <w:b w:val="0"/>
          <w:color w:val="auto"/>
          <w:sz w:val="22"/>
          <w:szCs w:val="22"/>
        </w:rPr>
        <w:t>one of the</w:t>
      </w:r>
      <w:r w:rsidRPr="00595F63">
        <w:rPr>
          <w:rFonts w:asciiTheme="minorHAnsi" w:hAnsiTheme="minorHAnsi"/>
          <w:b w:val="0"/>
          <w:color w:val="auto"/>
          <w:sz w:val="22"/>
          <w:szCs w:val="22"/>
        </w:rPr>
        <w:t xml:space="preserve"> leading education technology compan</w:t>
      </w:r>
      <w:r w:rsidR="00BE76F4">
        <w:rPr>
          <w:rFonts w:asciiTheme="minorHAnsi" w:hAnsiTheme="minorHAnsi"/>
          <w:b w:val="0"/>
          <w:color w:val="auto"/>
          <w:sz w:val="22"/>
          <w:szCs w:val="22"/>
        </w:rPr>
        <w:t>ies in the world,</w:t>
      </w:r>
      <w:r w:rsidRPr="00595F63">
        <w:rPr>
          <w:rFonts w:asciiTheme="minorHAnsi" w:hAnsiTheme="minorHAnsi"/>
          <w:b w:val="0"/>
          <w:color w:val="auto"/>
          <w:sz w:val="22"/>
          <w:szCs w:val="22"/>
        </w:rPr>
        <w:t xml:space="preserve"> serving millions of students across more than 7,500 schools, colleges, unive</w:t>
      </w:r>
      <w:r w:rsidR="00BE76F4">
        <w:rPr>
          <w:rFonts w:asciiTheme="minorHAnsi" w:hAnsiTheme="minorHAnsi"/>
          <w:b w:val="0"/>
          <w:color w:val="auto"/>
          <w:sz w:val="22"/>
          <w:szCs w:val="22"/>
        </w:rPr>
        <w:t>rsities and nonprofits</w:t>
      </w:r>
      <w:r w:rsidRPr="00595F63">
        <w:rPr>
          <w:rFonts w:asciiTheme="minorHAnsi" w:hAnsiTheme="minorHAnsi"/>
          <w:b w:val="0"/>
          <w:color w:val="auto"/>
          <w:sz w:val="22"/>
          <w:szCs w:val="22"/>
        </w:rPr>
        <w:t xml:space="preserve">. Our strong relationships in the teaching and learning community provide us with the knowledge we need to </w:t>
      </w:r>
      <w:r w:rsidR="003E2AA3">
        <w:rPr>
          <w:rFonts w:asciiTheme="minorHAnsi" w:hAnsiTheme="minorHAnsi"/>
          <w:b w:val="0"/>
          <w:color w:val="auto"/>
          <w:sz w:val="22"/>
          <w:szCs w:val="22"/>
        </w:rPr>
        <w:t>offer</w:t>
      </w:r>
      <w:r w:rsidRPr="00595F63">
        <w:rPr>
          <w:rFonts w:asciiTheme="minorHAnsi" w:hAnsiTheme="minorHAnsi"/>
          <w:b w:val="0"/>
          <w:color w:val="auto"/>
          <w:sz w:val="22"/>
          <w:szCs w:val="22"/>
        </w:rPr>
        <w:t xml:space="preserve"> a broad </w:t>
      </w:r>
      <w:r w:rsidR="00CD18DA">
        <w:rPr>
          <w:rFonts w:asciiTheme="minorHAnsi" w:hAnsiTheme="minorHAnsi"/>
          <w:b w:val="0"/>
          <w:color w:val="auto"/>
          <w:sz w:val="22"/>
          <w:szCs w:val="22"/>
        </w:rPr>
        <w:t>range</w:t>
      </w:r>
      <w:r w:rsidRPr="00595F63">
        <w:rPr>
          <w:rFonts w:asciiTheme="minorHAnsi" w:hAnsiTheme="minorHAnsi"/>
          <w:b w:val="0"/>
          <w:color w:val="auto"/>
          <w:sz w:val="22"/>
          <w:szCs w:val="22"/>
        </w:rPr>
        <w:t xml:space="preserve"> of solutions that meet the challenges faced by students at all stages of the “P-20” education pipeline.</w:t>
      </w:r>
    </w:p>
    <w:p w:rsidR="008512AC" w:rsidRDefault="008512AC" w:rsidP="008512AC">
      <w:pPr>
        <w:pStyle w:val="Heading1"/>
        <w:spacing w:before="0" w:after="0"/>
        <w:rPr>
          <w:rFonts w:asciiTheme="minorHAnsi" w:hAnsiTheme="minorHAnsi"/>
          <w:b w:val="0"/>
          <w:color w:val="auto"/>
          <w:sz w:val="22"/>
          <w:szCs w:val="22"/>
        </w:rPr>
      </w:pPr>
    </w:p>
    <w:p w:rsidR="00801F0E" w:rsidRDefault="00801F0E" w:rsidP="00801F0E">
      <w:pPr>
        <w:pStyle w:val="HobsonsText"/>
        <w:jc w:val="center"/>
      </w:pPr>
      <w:r>
        <w:rPr>
          <w:rFonts w:ascii="Arial" w:hAnsi="Arial" w:cs="Arial"/>
          <w:b/>
          <w:noProof/>
          <w:sz w:val="36"/>
          <w:szCs w:val="36"/>
        </w:rPr>
        <w:drawing>
          <wp:inline distT="0" distB="0" distL="0" distR="0" wp14:anchorId="04224040" wp14:editId="31078F73">
            <wp:extent cx="3598545" cy="914246"/>
            <wp:effectExtent l="0" t="0" r="825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cycle.png"/>
                    <pic:cNvPicPr/>
                  </pic:nvPicPr>
                  <pic:blipFill>
                    <a:blip r:embed="rId12">
                      <a:extLst>
                        <a:ext uri="{28A0092B-C50C-407E-A947-70E740481C1C}">
                          <a14:useLocalDpi xmlns:a14="http://schemas.microsoft.com/office/drawing/2010/main" val="0"/>
                        </a:ext>
                      </a:extLst>
                    </a:blip>
                    <a:stretch>
                      <a:fillRect/>
                    </a:stretch>
                  </pic:blipFill>
                  <pic:spPr>
                    <a:xfrm>
                      <a:off x="0" y="0"/>
                      <a:ext cx="3599012" cy="914365"/>
                    </a:xfrm>
                    <a:prstGeom prst="rect">
                      <a:avLst/>
                    </a:prstGeom>
                  </pic:spPr>
                </pic:pic>
              </a:graphicData>
            </a:graphic>
          </wp:inline>
        </w:drawing>
      </w:r>
    </w:p>
    <w:p w:rsidR="00801F0E" w:rsidRPr="00801F0E" w:rsidRDefault="00801F0E" w:rsidP="00801F0E">
      <w:pPr>
        <w:pStyle w:val="HobsonsText"/>
      </w:pPr>
    </w:p>
    <w:p w:rsidR="00595F63" w:rsidRPr="00595F63" w:rsidRDefault="00595F63" w:rsidP="008512AC">
      <w:pPr>
        <w:pStyle w:val="Heading1"/>
        <w:spacing w:before="0" w:after="0"/>
        <w:rPr>
          <w:rFonts w:asciiTheme="minorHAnsi" w:hAnsiTheme="minorHAnsi"/>
          <w:b w:val="0"/>
          <w:color w:val="auto"/>
          <w:sz w:val="22"/>
          <w:szCs w:val="22"/>
        </w:rPr>
      </w:pPr>
      <w:r w:rsidRPr="00595F63">
        <w:rPr>
          <w:rFonts w:asciiTheme="minorHAnsi" w:hAnsiTheme="minorHAnsi"/>
          <w:b w:val="0"/>
          <w:color w:val="auto"/>
          <w:sz w:val="22"/>
          <w:szCs w:val="22"/>
        </w:rPr>
        <w:t xml:space="preserve">We understand that the decisions students make are cumulative, and academic choices made early on have a far-reaching impact on </w:t>
      </w:r>
      <w:r w:rsidR="00C4391E">
        <w:rPr>
          <w:rFonts w:asciiTheme="minorHAnsi" w:hAnsiTheme="minorHAnsi"/>
          <w:b w:val="0"/>
          <w:color w:val="auto"/>
          <w:sz w:val="22"/>
          <w:szCs w:val="22"/>
        </w:rPr>
        <w:t>their futures</w:t>
      </w:r>
      <w:r w:rsidRPr="00595F63">
        <w:rPr>
          <w:rFonts w:asciiTheme="minorHAnsi" w:hAnsiTheme="minorHAnsi"/>
          <w:b w:val="0"/>
          <w:color w:val="auto"/>
          <w:sz w:val="22"/>
          <w:szCs w:val="22"/>
        </w:rPr>
        <w:t>. Students who make the connection between learning and life success become more personally invested in their education and are more apt to take advantage of the resources available to them.</w:t>
      </w:r>
    </w:p>
    <w:p w:rsidR="008512AC" w:rsidRDefault="008512AC" w:rsidP="008512AC">
      <w:pPr>
        <w:pStyle w:val="Heading1"/>
        <w:spacing w:before="0" w:after="0"/>
        <w:rPr>
          <w:rFonts w:asciiTheme="minorHAnsi" w:hAnsiTheme="minorHAnsi"/>
          <w:b w:val="0"/>
          <w:color w:val="auto"/>
          <w:sz w:val="22"/>
          <w:szCs w:val="22"/>
        </w:rPr>
      </w:pPr>
    </w:p>
    <w:p w:rsidR="00595F63" w:rsidRPr="00595F63" w:rsidRDefault="00595F63" w:rsidP="008512AC">
      <w:pPr>
        <w:pStyle w:val="Heading1"/>
        <w:spacing w:before="0" w:after="0"/>
        <w:rPr>
          <w:rFonts w:asciiTheme="minorHAnsi" w:hAnsiTheme="minorHAnsi"/>
          <w:b w:val="0"/>
          <w:color w:val="auto"/>
          <w:sz w:val="22"/>
          <w:szCs w:val="22"/>
        </w:rPr>
      </w:pPr>
      <w:r w:rsidRPr="00595F63">
        <w:rPr>
          <w:rFonts w:asciiTheme="minorHAnsi" w:hAnsiTheme="minorHAnsi"/>
          <w:b w:val="0"/>
          <w:color w:val="auto"/>
          <w:sz w:val="22"/>
          <w:szCs w:val="22"/>
        </w:rPr>
        <w:t xml:space="preserve">The solutions offered by </w:t>
      </w:r>
      <w:proofErr w:type="spellStart"/>
      <w:r w:rsidRPr="00595F63">
        <w:rPr>
          <w:rFonts w:asciiTheme="minorHAnsi" w:hAnsiTheme="minorHAnsi"/>
          <w:b w:val="0"/>
          <w:color w:val="auto"/>
          <w:sz w:val="22"/>
          <w:szCs w:val="22"/>
        </w:rPr>
        <w:t>Hobsons</w:t>
      </w:r>
      <w:proofErr w:type="spellEnd"/>
      <w:r w:rsidRPr="00595F63">
        <w:rPr>
          <w:rFonts w:asciiTheme="minorHAnsi" w:hAnsiTheme="minorHAnsi"/>
          <w:b w:val="0"/>
          <w:color w:val="auto"/>
          <w:sz w:val="22"/>
          <w:szCs w:val="22"/>
        </w:rPr>
        <w:t xml:space="preserve"> increase student and family engagement as well as provide a robust set of tools to improve academic performance. By capturing more data and reporting and analytics, </w:t>
      </w:r>
      <w:proofErr w:type="spellStart"/>
      <w:r w:rsidRPr="00595F63">
        <w:rPr>
          <w:rFonts w:asciiTheme="minorHAnsi" w:hAnsiTheme="minorHAnsi"/>
          <w:b w:val="0"/>
          <w:color w:val="auto"/>
          <w:sz w:val="22"/>
          <w:szCs w:val="22"/>
        </w:rPr>
        <w:t>Hobsons</w:t>
      </w:r>
      <w:proofErr w:type="spellEnd"/>
      <w:r w:rsidRPr="00595F63">
        <w:rPr>
          <w:rFonts w:asciiTheme="minorHAnsi" w:hAnsiTheme="minorHAnsi"/>
          <w:b w:val="0"/>
          <w:color w:val="auto"/>
          <w:sz w:val="22"/>
          <w:szCs w:val="22"/>
        </w:rPr>
        <w:t xml:space="preserve"> empowers teachers, counselors and administrators with new ways to monitor and evaluate </w:t>
      </w:r>
      <w:r w:rsidR="00AF04A4">
        <w:rPr>
          <w:rFonts w:asciiTheme="minorHAnsi" w:hAnsiTheme="minorHAnsi"/>
          <w:b w:val="0"/>
          <w:color w:val="auto"/>
          <w:sz w:val="22"/>
          <w:szCs w:val="22"/>
        </w:rPr>
        <w:t>students’ progress.</w:t>
      </w:r>
    </w:p>
    <w:p w:rsidR="008512AC" w:rsidRDefault="008512AC" w:rsidP="008512AC">
      <w:pPr>
        <w:pStyle w:val="Heading1"/>
        <w:spacing w:before="0" w:after="0"/>
        <w:rPr>
          <w:rFonts w:asciiTheme="minorHAnsi" w:hAnsiTheme="minorHAnsi"/>
          <w:b w:val="0"/>
          <w:color w:val="auto"/>
          <w:sz w:val="22"/>
          <w:szCs w:val="22"/>
        </w:rPr>
      </w:pPr>
    </w:p>
    <w:p w:rsidR="00801F0E" w:rsidRDefault="00595F63" w:rsidP="00801F0E">
      <w:pPr>
        <w:pStyle w:val="Heading1"/>
        <w:spacing w:before="0" w:after="0"/>
        <w:rPr>
          <w:rFonts w:asciiTheme="minorHAnsi" w:hAnsiTheme="minorHAnsi"/>
          <w:b w:val="0"/>
          <w:color w:val="auto"/>
          <w:sz w:val="22"/>
          <w:szCs w:val="22"/>
        </w:rPr>
      </w:pPr>
      <w:r w:rsidRPr="00595F63">
        <w:rPr>
          <w:rFonts w:asciiTheme="minorHAnsi" w:hAnsiTheme="minorHAnsi"/>
          <w:b w:val="0"/>
          <w:color w:val="auto"/>
          <w:sz w:val="22"/>
          <w:szCs w:val="22"/>
        </w:rPr>
        <w:t xml:space="preserve">At the core of the </w:t>
      </w:r>
      <w:proofErr w:type="spellStart"/>
      <w:r w:rsidRPr="00595F63">
        <w:rPr>
          <w:rFonts w:asciiTheme="minorHAnsi" w:hAnsiTheme="minorHAnsi"/>
          <w:b w:val="0"/>
          <w:color w:val="auto"/>
          <w:sz w:val="22"/>
          <w:szCs w:val="22"/>
        </w:rPr>
        <w:t>Hobsons</w:t>
      </w:r>
      <w:proofErr w:type="spellEnd"/>
      <w:r w:rsidRPr="00595F63">
        <w:rPr>
          <w:rFonts w:asciiTheme="minorHAnsi" w:hAnsiTheme="minorHAnsi"/>
          <w:b w:val="0"/>
          <w:color w:val="auto"/>
          <w:sz w:val="22"/>
          <w:szCs w:val="22"/>
        </w:rPr>
        <w:t xml:space="preserve"> K-12 portfolio is Naviance, the world’s most widely adopted college and career readiness platform.</w:t>
      </w:r>
      <w:bookmarkStart w:id="2" w:name="_Toc327526142"/>
      <w:bookmarkEnd w:id="1"/>
    </w:p>
    <w:p w:rsidR="00801F0E" w:rsidRPr="00801F0E" w:rsidRDefault="00801F0E" w:rsidP="00801F0E">
      <w:pPr>
        <w:pStyle w:val="HobsonsText"/>
      </w:pPr>
    </w:p>
    <w:p w:rsidR="00801F0E" w:rsidRPr="00801F0E" w:rsidRDefault="00801F0E" w:rsidP="00801F0E">
      <w:pPr>
        <w:pStyle w:val="Heading1"/>
        <w:spacing w:before="0" w:after="0"/>
        <w:jc w:val="center"/>
        <w:rPr>
          <w:rFonts w:asciiTheme="minorHAnsi" w:hAnsiTheme="minorHAnsi"/>
          <w:b w:val="0"/>
          <w:color w:val="auto"/>
          <w:sz w:val="22"/>
          <w:szCs w:val="22"/>
        </w:rPr>
      </w:pPr>
      <w:r w:rsidRPr="00801F0E">
        <w:rPr>
          <w:rFonts w:ascii="Arial" w:hAnsi="Arial" w:cs="Arial"/>
          <w:b w:val="0"/>
          <w:noProof/>
          <w:color w:val="auto"/>
          <w:szCs w:val="36"/>
        </w:rPr>
        <w:drawing>
          <wp:inline distT="0" distB="0" distL="0" distR="0" wp14:anchorId="0A16EB19" wp14:editId="2C45DA07">
            <wp:extent cx="4611506" cy="2717800"/>
            <wp:effectExtent l="0" t="0" r="1143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3039" cy="2718703"/>
                    </a:xfrm>
                    <a:prstGeom prst="rect">
                      <a:avLst/>
                    </a:prstGeom>
                    <a:noFill/>
                    <a:ln>
                      <a:noFill/>
                    </a:ln>
                    <a:extLst/>
                  </pic:spPr>
                </pic:pic>
              </a:graphicData>
            </a:graphic>
          </wp:inline>
        </w:drawing>
      </w:r>
      <w:r>
        <w:rPr>
          <w:rFonts w:ascii="Arial" w:hAnsi="Arial" w:cs="Arial"/>
          <w:b w:val="0"/>
          <w:color w:val="auto"/>
          <w:szCs w:val="36"/>
        </w:rPr>
        <w:br w:type="page"/>
      </w:r>
    </w:p>
    <w:p w:rsidR="00E85BC7" w:rsidRPr="008512AC" w:rsidRDefault="00E85BC7" w:rsidP="008512AC">
      <w:pPr>
        <w:pStyle w:val="Subtitle"/>
        <w:spacing w:after="240"/>
        <w:rPr>
          <w:rFonts w:ascii="Arial" w:hAnsi="Arial" w:cs="Arial"/>
          <w:b/>
          <w:color w:val="auto"/>
          <w:sz w:val="36"/>
          <w:szCs w:val="36"/>
        </w:rPr>
      </w:pPr>
      <w:r w:rsidRPr="008512AC">
        <w:rPr>
          <w:rFonts w:ascii="Arial" w:hAnsi="Arial" w:cs="Arial"/>
          <w:b/>
          <w:color w:val="auto"/>
          <w:sz w:val="36"/>
          <w:szCs w:val="36"/>
        </w:rPr>
        <w:lastRenderedPageBreak/>
        <w:t>Naviance</w:t>
      </w:r>
    </w:p>
    <w:p w:rsidR="00E85BC7" w:rsidRPr="005A3D34" w:rsidRDefault="00E85BC7" w:rsidP="008512AC">
      <w:pPr>
        <w:pStyle w:val="HobsonsRFPResponseText"/>
        <w:spacing w:after="0"/>
        <w:rPr>
          <w:rFonts w:asciiTheme="minorHAnsi" w:hAnsiTheme="minorHAnsi" w:cs="Times New Roman"/>
          <w:color w:val="000000" w:themeColor="text1"/>
        </w:rPr>
      </w:pPr>
      <w:r w:rsidRPr="005A3D34">
        <w:rPr>
          <w:rFonts w:asciiTheme="minorHAnsi" w:hAnsiTheme="minorHAnsi" w:cs="Times New Roman"/>
          <w:color w:val="000000" w:themeColor="text1"/>
        </w:rPr>
        <w:t xml:space="preserve">Naviance is a college and career readiness platform that helps connect academic achievement to post-secondary goals. Its comprehensive college and career planning solutions optimize student </w:t>
      </w:r>
      <w:proofErr w:type="gramStart"/>
      <w:r w:rsidRPr="005A3D34">
        <w:rPr>
          <w:rFonts w:asciiTheme="minorHAnsi" w:hAnsiTheme="minorHAnsi" w:cs="Times New Roman"/>
          <w:color w:val="000000" w:themeColor="text1"/>
        </w:rPr>
        <w:t>success,</w:t>
      </w:r>
      <w:proofErr w:type="gramEnd"/>
      <w:r w:rsidRPr="005A3D34">
        <w:rPr>
          <w:rFonts w:asciiTheme="minorHAnsi" w:hAnsiTheme="minorHAnsi" w:cs="Times New Roman"/>
          <w:color w:val="000000" w:themeColor="text1"/>
        </w:rPr>
        <w:t xml:space="preserve"> enhance school counselor productivity, and track results for school and district administrators.  </w:t>
      </w:r>
    </w:p>
    <w:p w:rsidR="008512AC" w:rsidRDefault="008512AC" w:rsidP="008512AC">
      <w:pPr>
        <w:pStyle w:val="HobsonsRFPResponseText"/>
        <w:spacing w:after="0"/>
        <w:rPr>
          <w:rFonts w:asciiTheme="minorHAnsi" w:hAnsiTheme="minorHAnsi" w:cs="Times New Roman"/>
          <w:color w:val="000000" w:themeColor="text1"/>
        </w:rPr>
      </w:pPr>
    </w:p>
    <w:p w:rsidR="00E85BC7" w:rsidRPr="005A3D34" w:rsidRDefault="00E85BC7" w:rsidP="008512AC">
      <w:pPr>
        <w:pStyle w:val="HobsonsRFPResponseText"/>
        <w:spacing w:after="0"/>
        <w:rPr>
          <w:rFonts w:asciiTheme="minorHAnsi" w:hAnsiTheme="minorHAnsi" w:cs="Times New Roman"/>
          <w:color w:val="000000" w:themeColor="text1"/>
        </w:rPr>
      </w:pPr>
      <w:r w:rsidRPr="005A3D34">
        <w:rPr>
          <w:rFonts w:asciiTheme="minorHAnsi" w:hAnsiTheme="minorHAnsi" w:cs="Times New Roman"/>
          <w:color w:val="000000" w:themeColor="text1"/>
        </w:rPr>
        <w:t>Naviance enables schools and districts to create personalized success plans for each of their students, and aligns to many st</w:t>
      </w:r>
      <w:bookmarkStart w:id="3" w:name="_Toc327526137"/>
      <w:r w:rsidRPr="005A3D34">
        <w:rPr>
          <w:rFonts w:asciiTheme="minorHAnsi" w:hAnsiTheme="minorHAnsi" w:cs="Times New Roman"/>
          <w:color w:val="000000" w:themeColor="text1"/>
        </w:rPr>
        <w:t>ate mandates for individual learning plans. The solution offers a core set of functionality that enables students and counselors to connect college and career planning to individual student goals. The platform allows students to collaborate with educators to: set personal goals and tasks; search for colleges; and explore careers based on personal skills and interests.</w:t>
      </w:r>
    </w:p>
    <w:p w:rsidR="008512AC" w:rsidRDefault="008512AC" w:rsidP="008512AC">
      <w:pPr>
        <w:pStyle w:val="HobsonsRFPResponseText"/>
        <w:spacing w:after="0"/>
        <w:rPr>
          <w:rFonts w:asciiTheme="minorHAnsi" w:hAnsiTheme="minorHAnsi" w:cs="Times New Roman"/>
          <w:color w:val="000000" w:themeColor="text1"/>
        </w:rPr>
      </w:pPr>
    </w:p>
    <w:p w:rsidR="008512AC" w:rsidRDefault="00E85BC7" w:rsidP="008512AC">
      <w:pPr>
        <w:pStyle w:val="HobsonsRFPResponseText"/>
        <w:spacing w:after="0"/>
        <w:rPr>
          <w:rFonts w:asciiTheme="minorHAnsi" w:hAnsiTheme="minorHAnsi" w:cs="Times New Roman"/>
          <w:color w:val="000000" w:themeColor="text1"/>
        </w:rPr>
      </w:pPr>
      <w:r w:rsidRPr="005A3D34">
        <w:rPr>
          <w:rFonts w:asciiTheme="minorHAnsi" w:hAnsiTheme="minorHAnsi" w:cs="Times New Roman"/>
          <w:color w:val="000000" w:themeColor="text1"/>
        </w:rPr>
        <w:t>In addition, the Naviance platform offers schools and districts the flexibility to customize the solution to their needs, and add additional functionality that extend the reach of their college and career readiness efforts. These solutions include:</w:t>
      </w:r>
    </w:p>
    <w:p w:rsidR="009E0502" w:rsidRPr="005A3D34" w:rsidRDefault="009E0502" w:rsidP="008512AC">
      <w:pPr>
        <w:pStyle w:val="HobsonsRFPResponseText"/>
        <w:spacing w:after="0"/>
        <w:rPr>
          <w:rFonts w:asciiTheme="minorHAnsi" w:hAnsiTheme="minorHAnsi" w:cs="Times New Roman"/>
          <w:color w:val="000000" w:themeColor="text1"/>
        </w:rPr>
      </w:pPr>
    </w:p>
    <w:p w:rsidR="00E85BC7" w:rsidRPr="005A3D34" w:rsidRDefault="00E85BC7" w:rsidP="008512AC">
      <w:pPr>
        <w:pStyle w:val="HobsonsRFPResponseText"/>
        <w:numPr>
          <w:ilvl w:val="0"/>
          <w:numId w:val="36"/>
        </w:numPr>
        <w:spacing w:after="0"/>
        <w:rPr>
          <w:rFonts w:asciiTheme="minorHAnsi" w:hAnsiTheme="minorHAnsi" w:cs="Times New Roman"/>
          <w:color w:val="000000" w:themeColor="text1"/>
        </w:rPr>
      </w:pPr>
      <w:r w:rsidRPr="005A3D34">
        <w:rPr>
          <w:rFonts w:asciiTheme="minorHAnsi" w:hAnsiTheme="minorHAnsi" w:cs="Times New Roman"/>
          <w:color w:val="000000" w:themeColor="text1"/>
        </w:rPr>
        <w:t>Adaptive Test Preparation for PSAT, SAT and ACT</w:t>
      </w:r>
    </w:p>
    <w:p w:rsidR="00E85BC7" w:rsidRPr="005A3D34" w:rsidRDefault="00E85BC7" w:rsidP="008512AC">
      <w:pPr>
        <w:pStyle w:val="HobsonsRFPResponseText"/>
        <w:numPr>
          <w:ilvl w:val="0"/>
          <w:numId w:val="36"/>
        </w:numPr>
        <w:spacing w:after="0"/>
        <w:rPr>
          <w:rFonts w:asciiTheme="minorHAnsi" w:hAnsiTheme="minorHAnsi" w:cs="Times New Roman"/>
          <w:color w:val="000000" w:themeColor="text1"/>
        </w:rPr>
      </w:pPr>
      <w:r w:rsidRPr="005A3D34">
        <w:rPr>
          <w:rFonts w:asciiTheme="minorHAnsi" w:hAnsiTheme="minorHAnsi" w:cs="Times New Roman"/>
          <w:color w:val="000000" w:themeColor="text1"/>
        </w:rPr>
        <w:t>Electronic Transcript and Document Exchange</w:t>
      </w:r>
    </w:p>
    <w:p w:rsidR="00E85BC7" w:rsidRPr="005A3D34" w:rsidRDefault="00E85BC7" w:rsidP="008512AC">
      <w:pPr>
        <w:pStyle w:val="HobsonsRFPResponseText"/>
        <w:numPr>
          <w:ilvl w:val="0"/>
          <w:numId w:val="36"/>
        </w:numPr>
        <w:spacing w:after="0"/>
        <w:rPr>
          <w:rFonts w:asciiTheme="minorHAnsi" w:hAnsiTheme="minorHAnsi" w:cs="Times New Roman"/>
          <w:color w:val="000000" w:themeColor="text1"/>
        </w:rPr>
      </w:pPr>
      <w:r w:rsidRPr="005A3D34">
        <w:rPr>
          <w:rFonts w:asciiTheme="minorHAnsi" w:hAnsiTheme="minorHAnsi" w:cs="Times New Roman"/>
          <w:color w:val="000000" w:themeColor="text1"/>
        </w:rPr>
        <w:t>Online Reading Assessment</w:t>
      </w:r>
    </w:p>
    <w:p w:rsidR="00E85BC7" w:rsidRPr="005A3D34" w:rsidRDefault="00E85BC7" w:rsidP="008512AC">
      <w:pPr>
        <w:pStyle w:val="HobsonsRFPResponseText"/>
        <w:numPr>
          <w:ilvl w:val="0"/>
          <w:numId w:val="36"/>
        </w:numPr>
        <w:spacing w:after="0"/>
        <w:rPr>
          <w:rFonts w:asciiTheme="minorHAnsi" w:hAnsiTheme="minorHAnsi" w:cs="Times New Roman"/>
          <w:color w:val="000000" w:themeColor="text1"/>
        </w:rPr>
      </w:pPr>
      <w:r w:rsidRPr="005A3D34">
        <w:rPr>
          <w:rFonts w:asciiTheme="minorHAnsi" w:hAnsiTheme="minorHAnsi" w:cs="Times New Roman"/>
          <w:color w:val="000000" w:themeColor="text1"/>
        </w:rPr>
        <w:t>Course Planning</w:t>
      </w:r>
    </w:p>
    <w:p w:rsidR="008512AC" w:rsidRDefault="00E85BC7" w:rsidP="008512AC">
      <w:pPr>
        <w:pStyle w:val="HobsonsRFPResponseText"/>
        <w:numPr>
          <w:ilvl w:val="0"/>
          <w:numId w:val="36"/>
        </w:numPr>
        <w:spacing w:after="0"/>
        <w:rPr>
          <w:rFonts w:asciiTheme="minorHAnsi" w:hAnsiTheme="minorHAnsi" w:cs="Times New Roman"/>
          <w:color w:val="000000" w:themeColor="text1"/>
        </w:rPr>
      </w:pPr>
      <w:r w:rsidRPr="005A3D34">
        <w:rPr>
          <w:rFonts w:asciiTheme="minorHAnsi" w:hAnsiTheme="minorHAnsi" w:cs="Times New Roman"/>
          <w:color w:val="000000" w:themeColor="text1"/>
        </w:rPr>
        <w:t>Alumni Tracking</w:t>
      </w:r>
    </w:p>
    <w:p w:rsidR="009E0502" w:rsidRDefault="009E0502" w:rsidP="008512AC">
      <w:pPr>
        <w:pStyle w:val="HobsonsRFPResponseText"/>
        <w:spacing w:after="0"/>
        <w:rPr>
          <w:rFonts w:asciiTheme="minorHAnsi" w:hAnsiTheme="minorHAnsi"/>
          <w:color w:val="000000" w:themeColor="text1"/>
        </w:rPr>
      </w:pPr>
    </w:p>
    <w:p w:rsidR="00E85BC7" w:rsidRPr="008512AC" w:rsidRDefault="00E85BC7" w:rsidP="008512AC">
      <w:pPr>
        <w:pStyle w:val="HobsonsRFPResponseText"/>
        <w:spacing w:after="0"/>
        <w:rPr>
          <w:rFonts w:asciiTheme="minorHAnsi" w:hAnsiTheme="minorHAnsi" w:cs="Times New Roman"/>
          <w:color w:val="000000" w:themeColor="text1"/>
        </w:rPr>
      </w:pPr>
      <w:r w:rsidRPr="008512AC">
        <w:rPr>
          <w:rFonts w:asciiTheme="minorHAnsi" w:hAnsiTheme="minorHAnsi"/>
          <w:color w:val="000000" w:themeColor="text1"/>
        </w:rPr>
        <w:t xml:space="preserve">Naviance </w:t>
      </w:r>
      <w:r w:rsidRPr="008512AC">
        <w:rPr>
          <w:rFonts w:asciiTheme="minorHAnsi" w:hAnsiTheme="minorHAnsi"/>
          <w:color w:val="auto"/>
        </w:rPr>
        <w:t xml:space="preserve">customers also have access to a wide variety of third-party solutions through the Naviance Marketplace. The </w:t>
      </w:r>
      <w:r w:rsidRPr="008512AC">
        <w:rPr>
          <w:rFonts w:asciiTheme="minorHAnsi" w:hAnsiTheme="minorHAnsi"/>
          <w:color w:val="auto"/>
          <w:shd w:val="clear" w:color="auto" w:fill="FFFFFF"/>
        </w:rPr>
        <w:t xml:space="preserve">Naviance Marketplace offers best-in-class tools that are integrated with Naviance to support college and career readiness efforts.  Learn more at </w:t>
      </w:r>
      <w:hyperlink r:id="rId14" w:history="1">
        <w:r w:rsidRPr="008512AC">
          <w:rPr>
            <w:rStyle w:val="Hyperlink"/>
            <w:rFonts w:asciiTheme="minorHAnsi" w:hAnsiTheme="minorHAnsi"/>
            <w:shd w:val="clear" w:color="auto" w:fill="FFFFFF"/>
          </w:rPr>
          <w:t>http://www.naviance.com/marketplace</w:t>
        </w:r>
      </w:hyperlink>
    </w:p>
    <w:p w:rsidR="008512AC" w:rsidRDefault="008512AC" w:rsidP="008512AC">
      <w:pPr>
        <w:pStyle w:val="HobsonsRFPResponseText"/>
        <w:spacing w:after="0"/>
        <w:rPr>
          <w:rFonts w:asciiTheme="minorHAnsi" w:hAnsiTheme="minorHAnsi" w:cs="Times New Roman"/>
          <w:color w:val="auto"/>
        </w:rPr>
      </w:pPr>
    </w:p>
    <w:p w:rsidR="00E85BC7" w:rsidRPr="005A3D34" w:rsidRDefault="00E85BC7" w:rsidP="008512AC">
      <w:pPr>
        <w:pStyle w:val="HobsonsRFPResponseText"/>
        <w:spacing w:after="0"/>
        <w:rPr>
          <w:rFonts w:asciiTheme="minorHAnsi" w:hAnsiTheme="minorHAnsi"/>
          <w:color w:val="auto"/>
        </w:rPr>
      </w:pPr>
      <w:r w:rsidRPr="005A3D34">
        <w:rPr>
          <w:rFonts w:asciiTheme="minorHAnsi" w:hAnsiTheme="minorHAnsi" w:cs="Times New Roman"/>
          <w:color w:val="auto"/>
        </w:rPr>
        <w:t>The following sections provide more detailed information on the elements of the Naviance platform included in this proposal.</w:t>
      </w:r>
    </w:p>
    <w:bookmarkEnd w:id="3"/>
    <w:p w:rsidR="008512AC" w:rsidRDefault="008512AC" w:rsidP="008512AC">
      <w:pPr>
        <w:spacing w:before="0" w:after="0"/>
        <w:rPr>
          <w:rFonts w:ascii="Arial" w:hAnsi="Arial" w:cs="Arial"/>
          <w:b/>
          <w:color w:val="000000" w:themeColor="text1"/>
          <w:sz w:val="28"/>
          <w:szCs w:val="28"/>
        </w:rPr>
      </w:pPr>
    </w:p>
    <w:p w:rsidR="008512AC" w:rsidRPr="00C22A83" w:rsidRDefault="008512AC" w:rsidP="008512AC">
      <w:pPr>
        <w:spacing w:before="0"/>
        <w:rPr>
          <w:rFonts w:ascii="Arial" w:hAnsi="Arial" w:cs="Arial"/>
          <w:b/>
          <w:color w:val="000000" w:themeColor="text1"/>
          <w:sz w:val="28"/>
          <w:szCs w:val="28"/>
        </w:rPr>
      </w:pPr>
      <w:r>
        <w:rPr>
          <w:rFonts w:ascii="Arial" w:hAnsi="Arial" w:cs="Arial"/>
          <w:b/>
          <w:color w:val="000000" w:themeColor="text1"/>
          <w:sz w:val="28"/>
          <w:szCs w:val="28"/>
        </w:rPr>
        <w:t>Student and Family Portal</w:t>
      </w:r>
    </w:p>
    <w:p w:rsidR="008512AC" w:rsidRDefault="008512AC" w:rsidP="008512AC">
      <w:pPr>
        <w:spacing w:before="0" w:after="0"/>
        <w:rPr>
          <w:rFonts w:asciiTheme="minorHAnsi" w:hAnsiTheme="minorHAnsi"/>
          <w:color w:val="000000" w:themeColor="text1"/>
        </w:rPr>
      </w:pPr>
      <w:r w:rsidRPr="005A3D34">
        <w:rPr>
          <w:rFonts w:asciiTheme="minorHAnsi" w:hAnsiTheme="minorHAnsi"/>
          <w:color w:val="000000" w:themeColor="text1"/>
        </w:rPr>
        <w:t xml:space="preserve">The Naviance Family Connection portal provides students and parents with web-based access to all the tools needed to communicate with school counselors and other staff about their post-secondary goals. Schools can enable optional features within Family Connection to help achieve personal goals through increased academic rigor, including test preparation, reading assessment, course planning, and math and science help. </w:t>
      </w:r>
    </w:p>
    <w:p w:rsidR="00D87FB2" w:rsidRPr="008512AC" w:rsidRDefault="00D87FB2" w:rsidP="008512AC">
      <w:pPr>
        <w:spacing w:before="0" w:after="0"/>
        <w:rPr>
          <w:rFonts w:asciiTheme="minorHAnsi" w:hAnsiTheme="minorHAnsi"/>
          <w:color w:val="000000" w:themeColor="text1"/>
        </w:rPr>
      </w:pPr>
    </w:p>
    <w:p w:rsidR="00E85BC7" w:rsidRPr="00294EC0" w:rsidRDefault="00E85BC7" w:rsidP="00D87FB2">
      <w:pPr>
        <w:pStyle w:val="HobsonsRFPResponseText"/>
        <w:spacing w:after="120"/>
        <w:rPr>
          <w:rFonts w:ascii="Arial" w:hAnsi="Arial"/>
          <w:b/>
          <w:color w:val="auto"/>
          <w:sz w:val="28"/>
          <w:szCs w:val="28"/>
        </w:rPr>
      </w:pPr>
      <w:r>
        <w:rPr>
          <w:rFonts w:ascii="Arial" w:hAnsi="Arial"/>
          <w:b/>
          <w:color w:val="auto"/>
          <w:sz w:val="28"/>
          <w:szCs w:val="28"/>
        </w:rPr>
        <w:t>Goal Setting and Task Management</w:t>
      </w:r>
    </w:p>
    <w:p w:rsidR="00E85BC7" w:rsidRPr="005A3D34" w:rsidRDefault="00E85BC7" w:rsidP="008512AC">
      <w:pPr>
        <w:pStyle w:val="HobsonsRFPResponseTextBB"/>
        <w:spacing w:after="0"/>
        <w:rPr>
          <w:rFonts w:asciiTheme="minorHAnsi" w:hAnsiTheme="minorHAnsi" w:cs="Times New Roman"/>
          <w:color w:val="auto"/>
        </w:rPr>
      </w:pPr>
      <w:r w:rsidRPr="005A3D34">
        <w:rPr>
          <w:rFonts w:asciiTheme="minorHAnsi" w:hAnsiTheme="minorHAnsi" w:cs="Times New Roman"/>
          <w:color w:val="auto"/>
        </w:rPr>
        <w:t>Naviance offers a robust set of tools to help students tie college and career planning efforts to specific tasks and goals. The solution provides schools the ability to customize the career and college readiness experience by school, grade-level, group and individual student. Naviance ensures that every student has meaningful goals for the future, and an action-oriented plan for achieving his or her goals.</w:t>
      </w:r>
    </w:p>
    <w:p w:rsidR="00D87FB2" w:rsidRDefault="00D87FB2" w:rsidP="008512AC">
      <w:pPr>
        <w:pStyle w:val="HobsonsText"/>
        <w:spacing w:after="0"/>
        <w:rPr>
          <w:rFonts w:asciiTheme="minorHAnsi" w:hAnsiTheme="minorHAnsi"/>
        </w:rPr>
      </w:pPr>
    </w:p>
    <w:p w:rsidR="00E85BC7" w:rsidRPr="005A3D34" w:rsidRDefault="00E85BC7" w:rsidP="008512AC">
      <w:pPr>
        <w:pStyle w:val="HobsonsText"/>
        <w:spacing w:after="0"/>
        <w:rPr>
          <w:rFonts w:asciiTheme="minorHAnsi" w:hAnsiTheme="minorHAnsi"/>
        </w:rPr>
      </w:pPr>
      <w:r w:rsidRPr="005A3D34">
        <w:rPr>
          <w:rFonts w:asciiTheme="minorHAnsi" w:hAnsiTheme="minorHAnsi"/>
        </w:rPr>
        <w:t xml:space="preserve">Counselors, teachers and parents are equipped with the tools and data to effectively monitor and coach students toward their goals. Schools and districts can create a library of tasks using rich content including images, media files and document attachments. Tasks can be created for each student or batch-assigned by grade level or other student groupings. Ongoing progress against each task can be viewed by staff and commented on by the students, with records kept in the Naviance system. </w:t>
      </w:r>
    </w:p>
    <w:p w:rsidR="00D87FB2" w:rsidRDefault="00D87FB2" w:rsidP="008512AC">
      <w:pPr>
        <w:pStyle w:val="HobsonsText"/>
        <w:spacing w:after="0"/>
        <w:rPr>
          <w:rFonts w:asciiTheme="minorHAnsi" w:hAnsiTheme="minorHAnsi"/>
        </w:rPr>
      </w:pPr>
    </w:p>
    <w:p w:rsidR="00136179" w:rsidRDefault="00136179" w:rsidP="00136179">
      <w:pPr>
        <w:pStyle w:val="HobsonsText"/>
        <w:spacing w:after="0"/>
        <w:jc w:val="center"/>
        <w:rPr>
          <w:rFonts w:asciiTheme="minorHAnsi" w:hAnsiTheme="minorHAnsi"/>
        </w:rPr>
      </w:pPr>
      <w:r w:rsidRPr="00136179">
        <w:rPr>
          <w:rFonts w:asciiTheme="minorHAnsi" w:hAnsiTheme="minorHAnsi"/>
          <w:noProof/>
        </w:rPr>
        <w:drawing>
          <wp:inline distT="0" distB="0" distL="0" distR="0" wp14:anchorId="0EC9FE03" wp14:editId="762266CB">
            <wp:extent cx="3220447" cy="1874867"/>
            <wp:effectExtent l="0" t="0" r="5715" b="5080"/>
            <wp:docPr id="55300" name="Picture 4" descr="personalized-plans-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0" name="Picture 4" descr="personalized-plans-lg.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0947" cy="1875158"/>
                    </a:xfrm>
                    <a:prstGeom prst="rect">
                      <a:avLst/>
                    </a:prstGeom>
                    <a:noFill/>
                    <a:ln>
                      <a:noFill/>
                    </a:ln>
                    <a:extLst/>
                  </pic:spPr>
                </pic:pic>
              </a:graphicData>
            </a:graphic>
          </wp:inline>
        </w:drawing>
      </w:r>
    </w:p>
    <w:p w:rsidR="00136179" w:rsidRDefault="00136179" w:rsidP="008512AC">
      <w:pPr>
        <w:pStyle w:val="HobsonsText"/>
        <w:spacing w:after="0"/>
        <w:rPr>
          <w:rFonts w:asciiTheme="minorHAnsi" w:hAnsiTheme="minorHAnsi"/>
        </w:rPr>
      </w:pPr>
    </w:p>
    <w:p w:rsidR="00E85BC7" w:rsidRPr="005A3D34" w:rsidRDefault="00E85BC7" w:rsidP="008512AC">
      <w:pPr>
        <w:pStyle w:val="HobsonsText"/>
        <w:spacing w:after="0"/>
        <w:rPr>
          <w:rFonts w:asciiTheme="minorHAnsi" w:hAnsiTheme="minorHAnsi"/>
        </w:rPr>
      </w:pPr>
      <w:r w:rsidRPr="005A3D34">
        <w:rPr>
          <w:rFonts w:asciiTheme="minorHAnsi" w:hAnsiTheme="minorHAnsi"/>
        </w:rPr>
        <w:t>This provides the basis for a comprehensive college and career readiness program that enables school and district administrators to track student progress towards goals and identify areas for improvement, in addition to college and career search tools. All functional areas work together to promote college and career readiness and help facilitate the successful transition of students from secondary to post-secondary success.</w:t>
      </w:r>
    </w:p>
    <w:p w:rsidR="00D87FB2" w:rsidRDefault="00D87FB2" w:rsidP="008512AC">
      <w:pPr>
        <w:pStyle w:val="HobsonsText"/>
        <w:spacing w:after="0"/>
        <w:rPr>
          <w:rFonts w:asciiTheme="minorHAnsi" w:hAnsiTheme="minorHAnsi"/>
        </w:rPr>
      </w:pPr>
    </w:p>
    <w:p w:rsidR="00E85BC7" w:rsidRPr="005A3D34" w:rsidRDefault="00E85BC7" w:rsidP="008512AC">
      <w:pPr>
        <w:pStyle w:val="HobsonsText"/>
        <w:spacing w:after="0"/>
        <w:rPr>
          <w:rFonts w:asciiTheme="minorHAnsi" w:hAnsiTheme="minorHAnsi"/>
        </w:rPr>
      </w:pPr>
      <w:r w:rsidRPr="005A3D34">
        <w:rPr>
          <w:rFonts w:asciiTheme="minorHAnsi" w:hAnsiTheme="minorHAnsi"/>
        </w:rPr>
        <w:t xml:space="preserve">Learn more at </w:t>
      </w:r>
      <w:hyperlink r:id="rId16" w:history="1">
        <w:r w:rsidRPr="005A3D34">
          <w:rPr>
            <w:rStyle w:val="Hyperlink"/>
            <w:rFonts w:asciiTheme="minorHAnsi" w:hAnsiTheme="minorHAnsi"/>
          </w:rPr>
          <w:t>http://vimeo.com/55952408.</w:t>
        </w:r>
      </w:hyperlink>
    </w:p>
    <w:p w:rsidR="00D87FB2" w:rsidRDefault="00D87FB2" w:rsidP="008512AC">
      <w:pPr>
        <w:pStyle w:val="Heading2"/>
        <w:spacing w:before="0" w:after="0"/>
        <w:rPr>
          <w:rFonts w:ascii="Arial" w:hAnsi="Arial" w:cs="Arial"/>
          <w:color w:val="auto"/>
        </w:rPr>
      </w:pPr>
      <w:bookmarkStart w:id="4" w:name="_Toc327526140"/>
      <w:bookmarkStart w:id="5" w:name="_Toc327526138"/>
    </w:p>
    <w:p w:rsidR="00E85BC7" w:rsidRPr="00B12665" w:rsidRDefault="00E85BC7" w:rsidP="00D87FB2">
      <w:pPr>
        <w:pStyle w:val="Heading2"/>
        <w:spacing w:before="0"/>
        <w:rPr>
          <w:rFonts w:ascii="Arial" w:hAnsi="Arial" w:cs="Arial"/>
          <w:color w:val="auto"/>
        </w:rPr>
      </w:pPr>
      <w:r w:rsidRPr="00B12665">
        <w:rPr>
          <w:rFonts w:ascii="Arial" w:hAnsi="Arial" w:cs="Arial"/>
          <w:color w:val="auto"/>
        </w:rPr>
        <w:t xml:space="preserve">College </w:t>
      </w:r>
      <w:bookmarkEnd w:id="4"/>
      <w:r>
        <w:rPr>
          <w:rFonts w:ascii="Arial" w:hAnsi="Arial" w:cs="Arial"/>
          <w:color w:val="auto"/>
        </w:rPr>
        <w:t>Search and Planning</w:t>
      </w:r>
    </w:p>
    <w:p w:rsidR="00136179" w:rsidRDefault="00E85BC7" w:rsidP="00136179">
      <w:pPr>
        <w:pStyle w:val="HobsonsRFPResponseText"/>
        <w:spacing w:after="0"/>
        <w:jc w:val="both"/>
        <w:rPr>
          <w:rFonts w:asciiTheme="minorHAnsi" w:hAnsiTheme="minorHAnsi" w:cs="Times New Roman"/>
          <w:color w:val="auto"/>
        </w:rPr>
      </w:pPr>
      <w:r w:rsidRPr="005A3D34">
        <w:rPr>
          <w:rFonts w:asciiTheme="minorHAnsi" w:hAnsiTheme="minorHAnsi" w:cs="Times New Roman"/>
          <w:color w:val="auto"/>
        </w:rPr>
        <w:t xml:space="preserve">Naviance creates and supports a college-going culture by encouraging all students to explore post-secondary education options. Students and parents are given valuable insight into the college admissions process with the best college search tools on the market, including </w:t>
      </w:r>
      <w:proofErr w:type="spellStart"/>
      <w:r w:rsidRPr="005A3D34">
        <w:rPr>
          <w:rFonts w:asciiTheme="minorHAnsi" w:hAnsiTheme="minorHAnsi" w:cs="Times New Roman"/>
          <w:color w:val="auto"/>
        </w:rPr>
        <w:t>scattergrams</w:t>
      </w:r>
      <w:proofErr w:type="spellEnd"/>
      <w:r w:rsidRPr="005A3D34">
        <w:rPr>
          <w:rFonts w:asciiTheme="minorHAnsi" w:hAnsiTheme="minorHAnsi" w:cs="Times New Roman"/>
          <w:color w:val="auto"/>
        </w:rPr>
        <w:t xml:space="preserve">, college visit scheduling, scholarship opportunities, application statistics and much more. Students can track their college applications and clearly see what still needs to be done, make sure they are meeting deadlines, and even make requests for transcripts or teacher recommendations. </w:t>
      </w:r>
    </w:p>
    <w:p w:rsidR="00D87FB2" w:rsidRPr="00136179" w:rsidRDefault="00D87FB2" w:rsidP="00136179">
      <w:pPr>
        <w:pStyle w:val="HobsonsRFPResponseText"/>
        <w:spacing w:after="0"/>
        <w:jc w:val="both"/>
        <w:rPr>
          <w:rFonts w:asciiTheme="minorHAnsi" w:hAnsiTheme="minorHAnsi" w:cs="Times New Roman"/>
          <w:color w:val="auto"/>
        </w:rPr>
      </w:pPr>
    </w:p>
    <w:p w:rsidR="00D87FB2" w:rsidRDefault="00801F0E" w:rsidP="00136179">
      <w:pPr>
        <w:pStyle w:val="HobsonsText"/>
        <w:spacing w:after="0"/>
        <w:jc w:val="both"/>
        <w:rPr>
          <w:rFonts w:asciiTheme="minorHAnsi" w:hAnsiTheme="minorHAnsi"/>
        </w:rPr>
      </w:pPr>
      <w:r w:rsidRPr="00136179">
        <w:rPr>
          <w:rFonts w:asciiTheme="minorHAnsi" w:hAnsiTheme="minorHAnsi"/>
          <w:noProof/>
        </w:rPr>
        <w:drawing>
          <wp:anchor distT="0" distB="0" distL="114300" distR="114300" simplePos="0" relativeHeight="251664384" behindDoc="0" locked="0" layoutInCell="1" allowOverlap="1" wp14:anchorId="20CE724F" wp14:editId="2B03FE38">
            <wp:simplePos x="0" y="0"/>
            <wp:positionH relativeFrom="column">
              <wp:posOffset>3886200</wp:posOffset>
            </wp:positionH>
            <wp:positionV relativeFrom="paragraph">
              <wp:posOffset>14605</wp:posOffset>
            </wp:positionV>
            <wp:extent cx="2087880" cy="1953260"/>
            <wp:effectExtent l="0" t="0" r="0" b="2540"/>
            <wp:wrapSquare wrapText="bothSides"/>
            <wp:docPr id="8" name="Picture 1" descr="tou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tour07.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7880" cy="195326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E85BC7" w:rsidRPr="005A3D34">
        <w:rPr>
          <w:rFonts w:asciiTheme="minorHAnsi" w:hAnsiTheme="minorHAnsi"/>
        </w:rPr>
        <w:t xml:space="preserve">Counselors and teachers are able to manage the college advising process and assist students with planning, preparation, and eventual enrollment in post-secondary institutions. Counselors can track applications, teacher recommendations, record transcript requests, track student milestone completion, survey students on multiple issues, personalize mass communications, and more. With Naviance, students can also research extra-curricular and academic enrichment programs.  </w:t>
      </w:r>
    </w:p>
    <w:p w:rsidR="00D87FB2" w:rsidRDefault="00D87FB2" w:rsidP="00136179">
      <w:pPr>
        <w:pStyle w:val="HobsonsText"/>
        <w:spacing w:after="0"/>
        <w:jc w:val="both"/>
        <w:rPr>
          <w:rFonts w:asciiTheme="minorHAnsi" w:hAnsiTheme="minorHAnsi"/>
        </w:rPr>
      </w:pPr>
    </w:p>
    <w:p w:rsidR="00E85BC7" w:rsidRPr="005A3D34" w:rsidRDefault="00E85BC7" w:rsidP="00136179">
      <w:pPr>
        <w:pStyle w:val="HobsonsText"/>
        <w:spacing w:after="0"/>
        <w:jc w:val="both"/>
        <w:rPr>
          <w:rFonts w:asciiTheme="minorHAnsi" w:hAnsiTheme="minorHAnsi"/>
        </w:rPr>
      </w:pPr>
      <w:r w:rsidRPr="005A3D34">
        <w:rPr>
          <w:rFonts w:asciiTheme="minorHAnsi" w:hAnsiTheme="minorHAnsi"/>
        </w:rPr>
        <w:t xml:space="preserve">Multiple reports provide insight into individual school and overall district progress on college admissions. You can quickly generate reports on student outcomes and disaggregate by gender, ethnicity, or other groupings. </w:t>
      </w:r>
    </w:p>
    <w:p w:rsidR="00D87FB2" w:rsidRDefault="00D87FB2" w:rsidP="00136179">
      <w:pPr>
        <w:pStyle w:val="HobsonsRFPResponseText"/>
        <w:spacing w:after="0"/>
        <w:jc w:val="both"/>
        <w:rPr>
          <w:rFonts w:asciiTheme="minorHAnsi" w:hAnsiTheme="minorHAnsi" w:cs="Times New Roman"/>
          <w:color w:val="auto"/>
        </w:rPr>
      </w:pPr>
    </w:p>
    <w:p w:rsidR="00D87FB2" w:rsidRPr="00B9076C" w:rsidRDefault="00E85BC7" w:rsidP="00B9076C">
      <w:pPr>
        <w:pStyle w:val="HobsonsRFPResponseText"/>
        <w:spacing w:after="0"/>
        <w:jc w:val="both"/>
        <w:rPr>
          <w:rFonts w:asciiTheme="minorHAnsi" w:hAnsiTheme="minorHAnsi" w:cs="Times New Roman"/>
          <w:color w:val="auto"/>
        </w:rPr>
      </w:pPr>
      <w:r w:rsidRPr="005A3D34">
        <w:rPr>
          <w:rFonts w:asciiTheme="minorHAnsi" w:hAnsiTheme="minorHAnsi" w:cs="Times New Roman"/>
          <w:color w:val="auto"/>
        </w:rPr>
        <w:t xml:space="preserve">Learn more at: </w:t>
      </w:r>
      <w:hyperlink r:id="rId18" w:history="1">
        <w:r w:rsidRPr="005A3D34">
          <w:rPr>
            <w:rStyle w:val="Hyperlink"/>
            <w:rFonts w:asciiTheme="minorHAnsi" w:hAnsiTheme="minorHAnsi" w:cs="Times New Roman"/>
          </w:rPr>
          <w:t>http://vimeo.com/55967630.</w:t>
        </w:r>
      </w:hyperlink>
      <w:bookmarkEnd w:id="5"/>
    </w:p>
    <w:p w:rsidR="00E85BC7" w:rsidRPr="00B12665" w:rsidRDefault="00E85BC7" w:rsidP="00D87FB2">
      <w:pPr>
        <w:pStyle w:val="Heading2"/>
        <w:spacing w:before="0"/>
        <w:rPr>
          <w:rFonts w:ascii="Arial" w:hAnsi="Arial" w:cs="Arial"/>
          <w:color w:val="auto"/>
        </w:rPr>
      </w:pPr>
      <w:r>
        <w:rPr>
          <w:rFonts w:ascii="Arial" w:hAnsi="Arial" w:cs="Arial"/>
          <w:color w:val="auto"/>
        </w:rPr>
        <w:lastRenderedPageBreak/>
        <w:t>Self-Discovery and Career Exploration</w:t>
      </w:r>
    </w:p>
    <w:p w:rsidR="00E85BC7" w:rsidRPr="005A3D34" w:rsidRDefault="00E85BC7" w:rsidP="00136179">
      <w:pPr>
        <w:pStyle w:val="HobsonsRFPResponseText"/>
        <w:spacing w:after="0"/>
        <w:jc w:val="both"/>
        <w:rPr>
          <w:rFonts w:asciiTheme="minorHAnsi" w:hAnsiTheme="minorHAnsi" w:cs="Times New Roman"/>
          <w:color w:val="auto"/>
        </w:rPr>
      </w:pPr>
      <w:r w:rsidRPr="005A3D34">
        <w:rPr>
          <w:rFonts w:asciiTheme="minorHAnsi" w:hAnsiTheme="minorHAnsi" w:cs="Times New Roman"/>
          <w:color w:val="auto"/>
        </w:rPr>
        <w:t xml:space="preserve">Naviance empowers middle and high school students to learn more about themselves by linking personality type and interests with career clusters and individual careers. Students can identify promising careers and understand the academic preparation required to ensure workplace readiness. </w:t>
      </w:r>
    </w:p>
    <w:p w:rsidR="00D87FB2" w:rsidRDefault="00D87FB2" w:rsidP="00136179">
      <w:pPr>
        <w:pStyle w:val="HobsonsRFPResponseText"/>
        <w:spacing w:after="0"/>
        <w:jc w:val="both"/>
        <w:rPr>
          <w:rFonts w:asciiTheme="minorHAnsi" w:hAnsiTheme="minorHAnsi" w:cs="Times New Roman"/>
          <w:color w:val="auto"/>
        </w:rPr>
      </w:pPr>
    </w:p>
    <w:p w:rsidR="00E85BC7" w:rsidRPr="005A3D34" w:rsidRDefault="00E85BC7" w:rsidP="00136179">
      <w:pPr>
        <w:pStyle w:val="HobsonsRFPResponseText"/>
        <w:spacing w:after="0"/>
        <w:jc w:val="both"/>
        <w:rPr>
          <w:rFonts w:asciiTheme="minorHAnsi" w:hAnsiTheme="minorHAnsi" w:cs="Times New Roman"/>
          <w:color w:val="auto"/>
        </w:rPr>
      </w:pPr>
      <w:r w:rsidRPr="005A3D34">
        <w:rPr>
          <w:rFonts w:asciiTheme="minorHAnsi" w:hAnsiTheme="minorHAnsi" w:cs="Times New Roman"/>
          <w:color w:val="auto"/>
        </w:rPr>
        <w:t>Naviance provides self-discovery and career exploration tools throughout the student lifecycle, including Career Key™, a validated and age-appropriate career search and survey tool designed specifically for middle school students, and Do What You Are</w:t>
      </w:r>
      <w:r w:rsidRPr="005A3D34">
        <w:rPr>
          <w:rFonts w:asciiTheme="minorHAnsi" w:hAnsiTheme="minorHAnsi" w:cs="Times New Roman"/>
          <w:color w:val="auto"/>
        </w:rPr>
        <w:sym w:font="Symbol" w:char="F0D4"/>
      </w:r>
      <w:r w:rsidRPr="005A3D34">
        <w:rPr>
          <w:rFonts w:asciiTheme="minorHAnsi" w:hAnsiTheme="minorHAnsi" w:cs="Times New Roman"/>
          <w:color w:val="auto"/>
        </w:rPr>
        <w:t xml:space="preserve"> and the Career Interest Profiler, which allow high school students to explore potential careers from both a personality and interest viewpoint. Do What You Are</w:t>
      </w:r>
      <w:r w:rsidRPr="005A3D34">
        <w:rPr>
          <w:rFonts w:asciiTheme="minorHAnsi" w:hAnsiTheme="minorHAnsi" w:cs="Times New Roman"/>
          <w:color w:val="auto"/>
        </w:rPr>
        <w:sym w:font="Symbol" w:char="F0D4"/>
      </w:r>
      <w:r w:rsidRPr="005A3D34">
        <w:rPr>
          <w:rFonts w:asciiTheme="minorHAnsi" w:hAnsiTheme="minorHAnsi" w:cs="Times New Roman"/>
          <w:color w:val="auto"/>
        </w:rPr>
        <w:t xml:space="preserve"> and the Career Interest Profiler </w:t>
      </w:r>
      <w:proofErr w:type="gramStart"/>
      <w:r w:rsidRPr="005A3D34">
        <w:rPr>
          <w:rFonts w:asciiTheme="minorHAnsi" w:hAnsiTheme="minorHAnsi" w:cs="Times New Roman"/>
          <w:color w:val="auto"/>
        </w:rPr>
        <w:t>are</w:t>
      </w:r>
      <w:proofErr w:type="gramEnd"/>
      <w:r w:rsidRPr="005A3D34">
        <w:rPr>
          <w:rFonts w:asciiTheme="minorHAnsi" w:hAnsiTheme="minorHAnsi" w:cs="Times New Roman"/>
          <w:color w:val="auto"/>
        </w:rPr>
        <w:t xml:space="preserve"> validated and age appropriate career surveys for high school students.</w:t>
      </w:r>
    </w:p>
    <w:p w:rsidR="00D87FB2" w:rsidRDefault="00D87FB2" w:rsidP="00136179">
      <w:pPr>
        <w:pStyle w:val="HobsonsRFPResponseText"/>
        <w:spacing w:after="0"/>
        <w:jc w:val="both"/>
        <w:rPr>
          <w:rFonts w:asciiTheme="minorHAnsi" w:hAnsiTheme="minorHAnsi" w:cs="Times New Roman"/>
          <w:color w:val="auto"/>
        </w:rPr>
      </w:pPr>
    </w:p>
    <w:p w:rsidR="00E85BC7" w:rsidRPr="005A3D34" w:rsidRDefault="00E85BC7" w:rsidP="00136179">
      <w:pPr>
        <w:pStyle w:val="HobsonsRFPResponseText"/>
        <w:spacing w:after="0"/>
        <w:jc w:val="both"/>
        <w:rPr>
          <w:rFonts w:asciiTheme="minorHAnsi" w:hAnsiTheme="minorHAnsi" w:cs="Times New Roman"/>
          <w:color w:val="auto"/>
        </w:rPr>
      </w:pPr>
      <w:r w:rsidRPr="005A3D34">
        <w:rPr>
          <w:rFonts w:asciiTheme="minorHAnsi" w:hAnsiTheme="minorHAnsi" w:cs="Times New Roman"/>
          <w:color w:val="auto"/>
        </w:rPr>
        <w:t>Naviance offers career descriptions, academic preparation and requirements, and wage information at the city, state, and national level for more than 1,000 careers with their associated Holland profiles. More than 600 of the careers have videos associated with them, many offered in English and Spanish.</w:t>
      </w:r>
    </w:p>
    <w:p w:rsidR="00E85BC7" w:rsidRPr="005A3D34" w:rsidRDefault="00E85BC7" w:rsidP="00136179">
      <w:pPr>
        <w:pStyle w:val="HobsonsRFPResponseText"/>
        <w:spacing w:after="0"/>
        <w:jc w:val="both"/>
        <w:rPr>
          <w:rFonts w:asciiTheme="minorHAnsi" w:hAnsiTheme="minorHAnsi" w:cs="Times New Roman"/>
          <w:color w:val="auto"/>
        </w:rPr>
      </w:pPr>
      <w:r w:rsidRPr="005A3D34">
        <w:rPr>
          <w:rFonts w:asciiTheme="minorHAnsi" w:hAnsiTheme="minorHAnsi" w:cs="Times New Roman"/>
          <w:color w:val="auto"/>
        </w:rPr>
        <w:t>Naviance reporting tools give teachers, counselors and administrators comprehensive information regarding student career interests to guide curriculum planning, career days, and other activities.</w:t>
      </w:r>
    </w:p>
    <w:p w:rsidR="00D87FB2" w:rsidRDefault="00D87FB2" w:rsidP="00136179">
      <w:pPr>
        <w:pStyle w:val="HobsonsRFPResponseText"/>
        <w:spacing w:after="0"/>
        <w:jc w:val="both"/>
        <w:rPr>
          <w:rFonts w:asciiTheme="minorHAnsi" w:hAnsiTheme="minorHAnsi" w:cs="Times New Roman"/>
          <w:color w:val="auto"/>
        </w:rPr>
      </w:pPr>
    </w:p>
    <w:p w:rsidR="00E85BC7" w:rsidRPr="005A3D34" w:rsidRDefault="00E85BC7" w:rsidP="00136179">
      <w:pPr>
        <w:pStyle w:val="HobsonsRFPResponseText"/>
        <w:spacing w:after="0"/>
        <w:jc w:val="both"/>
        <w:rPr>
          <w:rFonts w:asciiTheme="minorHAnsi" w:hAnsiTheme="minorHAnsi" w:cs="Times New Roman"/>
          <w:color w:val="auto"/>
        </w:rPr>
      </w:pPr>
      <w:r w:rsidRPr="005A3D34">
        <w:rPr>
          <w:rFonts w:asciiTheme="minorHAnsi" w:hAnsiTheme="minorHAnsi" w:cs="Times New Roman"/>
          <w:color w:val="auto"/>
        </w:rPr>
        <w:t xml:space="preserve">Learn more at </w:t>
      </w:r>
      <w:hyperlink r:id="rId19" w:history="1">
        <w:r w:rsidRPr="005A3D34">
          <w:rPr>
            <w:rStyle w:val="Hyperlink"/>
            <w:rFonts w:asciiTheme="minorHAnsi" w:hAnsiTheme="minorHAnsi" w:cs="Times New Roman"/>
          </w:rPr>
          <w:t>http://vimeo.com/24627921</w:t>
        </w:r>
      </w:hyperlink>
      <w:r w:rsidRPr="005A3D34">
        <w:rPr>
          <w:rStyle w:val="Hyperlink"/>
          <w:rFonts w:asciiTheme="minorHAnsi" w:hAnsiTheme="minorHAnsi" w:cs="Times New Roman"/>
        </w:rPr>
        <w:t>.</w:t>
      </w:r>
    </w:p>
    <w:p w:rsidR="00D87FB2" w:rsidRDefault="00D87FB2" w:rsidP="008512AC">
      <w:pPr>
        <w:pStyle w:val="Heading2"/>
        <w:spacing w:before="0" w:after="0"/>
        <w:rPr>
          <w:rFonts w:ascii="Arial" w:hAnsi="Arial" w:cs="Arial"/>
          <w:color w:val="000000" w:themeColor="text1"/>
        </w:rPr>
      </w:pPr>
    </w:p>
    <w:p w:rsidR="00E85BC7" w:rsidRPr="00C22A83" w:rsidRDefault="008512AC" w:rsidP="00D87FB2">
      <w:pPr>
        <w:pStyle w:val="Heading2"/>
        <w:spacing w:before="0"/>
        <w:rPr>
          <w:rFonts w:ascii="Arial" w:hAnsi="Arial" w:cs="Arial"/>
          <w:color w:val="000000" w:themeColor="text1"/>
        </w:rPr>
      </w:pPr>
      <w:r>
        <w:rPr>
          <w:rFonts w:ascii="Arial" w:hAnsi="Arial" w:cs="Arial"/>
          <w:color w:val="000000" w:themeColor="text1"/>
        </w:rPr>
        <w:t>Electronic Document Preparation and Transfer</w:t>
      </w:r>
    </w:p>
    <w:p w:rsidR="00E85BC7" w:rsidRPr="005A3D34" w:rsidRDefault="00E85BC7" w:rsidP="00E93D52">
      <w:pPr>
        <w:spacing w:before="0" w:after="0"/>
        <w:jc w:val="both"/>
        <w:rPr>
          <w:rFonts w:asciiTheme="minorHAnsi" w:eastAsiaTheme="minorHAnsi" w:hAnsiTheme="minorHAnsi"/>
          <w:color w:val="000000" w:themeColor="text1"/>
        </w:rPr>
      </w:pPr>
      <w:r w:rsidRPr="005A3D34">
        <w:rPr>
          <w:rFonts w:asciiTheme="minorHAnsi" w:eastAsiaTheme="minorHAnsi" w:hAnsiTheme="minorHAnsi"/>
          <w:color w:val="000000" w:themeColor="text1"/>
        </w:rPr>
        <w:t xml:space="preserve">Though our exclusive relationship with Parchment® (providers of the </w:t>
      </w:r>
      <w:proofErr w:type="spellStart"/>
      <w:r w:rsidRPr="005A3D34">
        <w:rPr>
          <w:rFonts w:asciiTheme="minorHAnsi" w:eastAsiaTheme="minorHAnsi" w:hAnsiTheme="minorHAnsi"/>
          <w:color w:val="000000" w:themeColor="text1"/>
        </w:rPr>
        <w:t>Docufide</w:t>
      </w:r>
      <w:proofErr w:type="spellEnd"/>
      <w:r w:rsidRPr="005A3D34">
        <w:rPr>
          <w:rFonts w:asciiTheme="minorHAnsi" w:eastAsiaTheme="minorHAnsi" w:hAnsiTheme="minorHAnsi"/>
          <w:color w:val="000000" w:themeColor="text1"/>
        </w:rPr>
        <w:t xml:space="preserve">® platform), </w:t>
      </w:r>
      <w:proofErr w:type="spellStart"/>
      <w:r w:rsidRPr="005A3D34">
        <w:rPr>
          <w:rFonts w:asciiTheme="minorHAnsi" w:eastAsiaTheme="minorHAnsi" w:hAnsiTheme="minorHAnsi"/>
          <w:color w:val="000000" w:themeColor="text1"/>
        </w:rPr>
        <w:t>Hobsons</w:t>
      </w:r>
      <w:proofErr w:type="spellEnd"/>
      <w:r w:rsidRPr="005A3D34">
        <w:rPr>
          <w:rFonts w:asciiTheme="minorHAnsi" w:eastAsiaTheme="minorHAnsi" w:hAnsiTheme="minorHAnsi"/>
          <w:color w:val="000000" w:themeColor="text1"/>
        </w:rPr>
        <w:t xml:space="preserve"> allows high school counselors, registrars, and teachers to securely send student application forms, recommendations, transcripts, and school profiles electronically to more than 1,800 participating colleges and universities – including all members of the Common Application.</w:t>
      </w:r>
    </w:p>
    <w:p w:rsidR="00E85BC7" w:rsidRPr="005A3D34" w:rsidRDefault="00801F0E" w:rsidP="00E93D52">
      <w:pPr>
        <w:spacing w:before="0" w:after="0"/>
        <w:jc w:val="both"/>
        <w:rPr>
          <w:rFonts w:asciiTheme="minorHAnsi" w:eastAsiaTheme="minorHAnsi" w:hAnsiTheme="minorHAnsi"/>
          <w:color w:val="000000" w:themeColor="text1"/>
        </w:rPr>
      </w:pPr>
      <w:r w:rsidRPr="00136179">
        <w:rPr>
          <w:rFonts w:asciiTheme="minorHAnsi" w:eastAsiaTheme="minorHAnsi" w:hAnsiTheme="minorHAnsi"/>
          <w:noProof/>
          <w:color w:val="000000" w:themeColor="text1"/>
        </w:rPr>
        <w:drawing>
          <wp:anchor distT="0" distB="0" distL="114300" distR="114300" simplePos="0" relativeHeight="251663360" behindDoc="0" locked="0" layoutInCell="1" allowOverlap="1" wp14:anchorId="533C62B0" wp14:editId="4EA2EA8E">
            <wp:simplePos x="0" y="0"/>
            <wp:positionH relativeFrom="column">
              <wp:posOffset>0</wp:posOffset>
            </wp:positionH>
            <wp:positionV relativeFrom="paragraph">
              <wp:posOffset>172085</wp:posOffset>
            </wp:positionV>
            <wp:extent cx="2474595" cy="1440815"/>
            <wp:effectExtent l="0" t="0" r="0" b="6985"/>
            <wp:wrapSquare wrapText="bothSides"/>
            <wp:docPr id="58373" name="Picture 1" descr="edocs-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3" name="Picture 1" descr="edocs-lg.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4595" cy="144081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E85BC7" w:rsidRPr="005A3D34" w:rsidRDefault="00E85BC7" w:rsidP="00E93D52">
      <w:pPr>
        <w:spacing w:before="0" w:after="0"/>
        <w:jc w:val="both"/>
        <w:rPr>
          <w:rFonts w:asciiTheme="minorHAnsi" w:eastAsiaTheme="minorHAnsi" w:hAnsiTheme="minorHAnsi"/>
          <w:color w:val="000000" w:themeColor="text1"/>
        </w:rPr>
      </w:pPr>
      <w:r w:rsidRPr="005A3D34">
        <w:rPr>
          <w:rFonts w:asciiTheme="minorHAnsi" w:eastAsiaTheme="minorHAnsi" w:hAnsiTheme="minorHAnsi"/>
          <w:color w:val="000000" w:themeColor="text1"/>
        </w:rPr>
        <w:t xml:space="preserve">Naviance </w:t>
      </w:r>
      <w:proofErr w:type="spellStart"/>
      <w:r w:rsidRPr="005A3D34">
        <w:rPr>
          <w:rFonts w:asciiTheme="minorHAnsi" w:eastAsiaTheme="minorHAnsi" w:hAnsiTheme="minorHAnsi"/>
          <w:color w:val="000000" w:themeColor="text1"/>
        </w:rPr>
        <w:t>eDocs</w:t>
      </w:r>
      <w:proofErr w:type="spellEnd"/>
      <w:r w:rsidRPr="005A3D34">
        <w:rPr>
          <w:rFonts w:asciiTheme="minorHAnsi" w:eastAsiaTheme="minorHAnsi" w:hAnsiTheme="minorHAnsi"/>
          <w:color w:val="000000" w:themeColor="text1"/>
        </w:rPr>
        <w:t xml:space="preserve"> saves time and money while reducing the stress associated with meeting deadlines for delivering credentials throughout the college admissions process. Students can view the status of their application materials in Family Connection, keeping them informed without additional e-mails and phone calls to staff.</w:t>
      </w:r>
    </w:p>
    <w:p w:rsidR="00E85BC7" w:rsidRPr="005A3D34" w:rsidRDefault="00E85BC7" w:rsidP="00E93D52">
      <w:pPr>
        <w:spacing w:before="0" w:after="0"/>
        <w:jc w:val="both"/>
        <w:rPr>
          <w:rFonts w:asciiTheme="minorHAnsi" w:eastAsiaTheme="minorHAnsi" w:hAnsiTheme="minorHAnsi"/>
          <w:color w:val="000000" w:themeColor="text1"/>
        </w:rPr>
      </w:pPr>
    </w:p>
    <w:p w:rsidR="00E85BC7" w:rsidRPr="005A3D34" w:rsidRDefault="00E85BC7" w:rsidP="00E93D52">
      <w:pPr>
        <w:spacing w:before="0" w:after="0"/>
        <w:jc w:val="both"/>
        <w:rPr>
          <w:rStyle w:val="Hyperlink"/>
          <w:rFonts w:asciiTheme="minorHAnsi" w:eastAsiaTheme="minorHAnsi" w:hAnsiTheme="minorHAnsi"/>
        </w:rPr>
      </w:pPr>
      <w:r w:rsidRPr="005A3D34">
        <w:rPr>
          <w:rFonts w:asciiTheme="minorHAnsi" w:eastAsiaTheme="minorHAnsi" w:hAnsiTheme="minorHAnsi"/>
          <w:color w:val="000000" w:themeColor="text1"/>
        </w:rPr>
        <w:t xml:space="preserve">Learn more at </w:t>
      </w:r>
      <w:hyperlink r:id="rId21" w:history="1">
        <w:r w:rsidRPr="005A3D34">
          <w:rPr>
            <w:rStyle w:val="Hyperlink"/>
            <w:rFonts w:asciiTheme="minorHAnsi" w:eastAsiaTheme="minorHAnsi" w:hAnsiTheme="minorHAnsi"/>
          </w:rPr>
          <w:t>http://vimeo.com/24627997</w:t>
        </w:r>
      </w:hyperlink>
      <w:r w:rsidRPr="005A3D34">
        <w:rPr>
          <w:rStyle w:val="Hyperlink"/>
          <w:rFonts w:asciiTheme="minorHAnsi" w:eastAsiaTheme="minorHAnsi" w:hAnsiTheme="minorHAnsi"/>
        </w:rPr>
        <w:t>.</w:t>
      </w:r>
    </w:p>
    <w:p w:rsidR="00D87FB2" w:rsidRDefault="00D87FB2" w:rsidP="008512AC">
      <w:pPr>
        <w:pStyle w:val="Heading2"/>
        <w:spacing w:before="0" w:after="0"/>
        <w:rPr>
          <w:rFonts w:ascii="Arial" w:hAnsi="Arial" w:cs="Arial"/>
          <w:color w:val="000000" w:themeColor="text1"/>
        </w:rPr>
      </w:pPr>
    </w:p>
    <w:p w:rsidR="00E85BC7" w:rsidRPr="00C22A83" w:rsidRDefault="00E85BC7" w:rsidP="00D87FB2">
      <w:pPr>
        <w:pStyle w:val="Heading2"/>
        <w:spacing w:before="0"/>
        <w:rPr>
          <w:rFonts w:ascii="Arial" w:hAnsi="Arial" w:cs="Arial"/>
          <w:color w:val="000000" w:themeColor="text1"/>
        </w:rPr>
      </w:pPr>
      <w:r w:rsidRPr="00C22A83">
        <w:rPr>
          <w:rFonts w:ascii="Arial" w:hAnsi="Arial" w:cs="Arial"/>
          <w:color w:val="000000" w:themeColor="text1"/>
        </w:rPr>
        <w:t xml:space="preserve">Alumni </w:t>
      </w:r>
      <w:r w:rsidR="008512AC">
        <w:rPr>
          <w:rFonts w:ascii="Arial" w:hAnsi="Arial" w:cs="Arial"/>
          <w:color w:val="000000" w:themeColor="text1"/>
        </w:rPr>
        <w:t xml:space="preserve">College </w:t>
      </w:r>
      <w:r w:rsidRPr="00C22A83">
        <w:rPr>
          <w:rFonts w:ascii="Arial" w:hAnsi="Arial" w:cs="Arial"/>
          <w:color w:val="000000" w:themeColor="text1"/>
        </w:rPr>
        <w:t>Track</w:t>
      </w:r>
      <w:r w:rsidR="008512AC">
        <w:rPr>
          <w:rFonts w:ascii="Arial" w:hAnsi="Arial" w:cs="Arial"/>
          <w:color w:val="000000" w:themeColor="text1"/>
        </w:rPr>
        <w:t>ing</w:t>
      </w:r>
    </w:p>
    <w:p w:rsidR="00E85BC7" w:rsidRDefault="00E85BC7" w:rsidP="00E93D52">
      <w:pPr>
        <w:spacing w:before="0" w:after="0"/>
        <w:jc w:val="both"/>
        <w:rPr>
          <w:rFonts w:asciiTheme="minorHAnsi" w:eastAsiaTheme="minorHAnsi" w:hAnsiTheme="minorHAnsi"/>
          <w:color w:val="auto"/>
        </w:rPr>
      </w:pPr>
      <w:r w:rsidRPr="005A3D34">
        <w:rPr>
          <w:rFonts w:asciiTheme="minorHAnsi" w:eastAsiaTheme="minorHAnsi" w:hAnsiTheme="minorHAnsi"/>
          <w:color w:val="000000" w:themeColor="text1"/>
        </w:rPr>
        <w:t xml:space="preserve">Only Naviance makes it possible to integrate data from the National Student Clearinghouse® about </w:t>
      </w:r>
      <w:r w:rsidRPr="005A3D34">
        <w:rPr>
          <w:rFonts w:asciiTheme="minorHAnsi" w:eastAsiaTheme="minorHAnsi" w:hAnsiTheme="minorHAnsi"/>
          <w:color w:val="auto"/>
        </w:rPr>
        <w:t>graduates’ college enrollment and completion with the world’s premier student success platform. S</w:t>
      </w:r>
      <w:r w:rsidRPr="005A3D34">
        <w:rPr>
          <w:rFonts w:asciiTheme="minorHAnsi" w:hAnsiTheme="minorHAnsi"/>
          <w:color w:val="auto"/>
          <w:shd w:val="clear" w:color="auto" w:fill="FFFFFF"/>
        </w:rPr>
        <w:t xml:space="preserve">chools and districts can determine how their graduates are performing after high school and report on progress. The data also help schools </w:t>
      </w:r>
      <w:r w:rsidRPr="005A3D34">
        <w:rPr>
          <w:rFonts w:asciiTheme="minorHAnsi" w:eastAsiaTheme="minorHAnsi" w:hAnsiTheme="minorHAnsi"/>
          <w:color w:val="auto"/>
        </w:rPr>
        <w:t>to focus on opportunities to improve the college-going culture for all students.</w:t>
      </w:r>
    </w:p>
    <w:p w:rsidR="009E0502" w:rsidRPr="005A3D34" w:rsidRDefault="00A945BF" w:rsidP="00E93D52">
      <w:pPr>
        <w:spacing w:before="0" w:after="0"/>
        <w:jc w:val="both"/>
        <w:rPr>
          <w:rFonts w:asciiTheme="minorHAnsi" w:eastAsiaTheme="minorHAnsi" w:hAnsiTheme="minorHAnsi"/>
          <w:color w:val="auto"/>
        </w:rPr>
      </w:pPr>
      <w:r w:rsidRPr="00A945BF">
        <w:rPr>
          <w:rFonts w:eastAsiaTheme="minorHAnsi"/>
          <w:noProof/>
        </w:rPr>
        <w:drawing>
          <wp:anchor distT="0" distB="0" distL="114300" distR="114300" simplePos="0" relativeHeight="251666432" behindDoc="0" locked="0" layoutInCell="1" allowOverlap="1" wp14:anchorId="5B0D23A6" wp14:editId="221D7DE2">
            <wp:simplePos x="0" y="0"/>
            <wp:positionH relativeFrom="column">
              <wp:posOffset>0</wp:posOffset>
            </wp:positionH>
            <wp:positionV relativeFrom="paragraph">
              <wp:posOffset>0</wp:posOffset>
            </wp:positionV>
            <wp:extent cx="101600" cy="101600"/>
            <wp:effectExtent l="0" t="0" r="0" b="0"/>
            <wp:wrapThrough wrapText="bothSides">
              <wp:wrapPolygon edited="0">
                <wp:start x="0" y="0"/>
                <wp:lineTo x="0" y="21600"/>
                <wp:lineTo x="21600" y="21600"/>
                <wp:lineTo x="2160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FB2" w:rsidRDefault="00136179" w:rsidP="00136179">
      <w:pPr>
        <w:spacing w:before="0" w:after="0"/>
        <w:jc w:val="center"/>
        <w:rPr>
          <w:rFonts w:asciiTheme="minorHAnsi" w:hAnsiTheme="minorHAnsi"/>
          <w:color w:val="auto"/>
          <w:shd w:val="clear" w:color="auto" w:fill="FFFFFF"/>
        </w:rPr>
      </w:pPr>
      <w:r w:rsidRPr="00136179">
        <w:rPr>
          <w:rFonts w:asciiTheme="minorHAnsi" w:hAnsiTheme="minorHAnsi"/>
          <w:noProof/>
          <w:color w:val="auto"/>
          <w:shd w:val="clear" w:color="auto" w:fill="FFFFFF"/>
        </w:rPr>
        <w:lastRenderedPageBreak/>
        <w:drawing>
          <wp:inline distT="0" distB="0" distL="0" distR="0" wp14:anchorId="60731420" wp14:editId="39D80557">
            <wp:extent cx="1945786" cy="2163445"/>
            <wp:effectExtent l="0" t="0" r="1016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945786" cy="2163445"/>
                    </a:xfrm>
                    <a:prstGeom prst="rect">
                      <a:avLst/>
                    </a:prstGeom>
                  </pic:spPr>
                </pic:pic>
              </a:graphicData>
            </a:graphic>
          </wp:inline>
        </w:drawing>
      </w:r>
      <w:r w:rsidRPr="00136179">
        <w:rPr>
          <w:rFonts w:asciiTheme="minorHAnsi" w:hAnsiTheme="minorHAnsi"/>
          <w:noProof/>
          <w:color w:val="auto"/>
          <w:shd w:val="clear" w:color="auto" w:fill="FFFFFF"/>
        </w:rPr>
        <w:drawing>
          <wp:inline distT="0" distB="0" distL="0" distR="0" wp14:anchorId="2F519BCB" wp14:editId="68D295A2">
            <wp:extent cx="2170430" cy="2164589"/>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4"/>
                    <a:stretch>
                      <a:fillRect/>
                    </a:stretch>
                  </pic:blipFill>
                  <pic:spPr>
                    <a:xfrm>
                      <a:off x="0" y="0"/>
                      <a:ext cx="2170727" cy="2164885"/>
                    </a:xfrm>
                    <a:prstGeom prst="rect">
                      <a:avLst/>
                    </a:prstGeom>
                  </pic:spPr>
                </pic:pic>
              </a:graphicData>
            </a:graphic>
          </wp:inline>
        </w:drawing>
      </w:r>
    </w:p>
    <w:p w:rsidR="00136179" w:rsidRDefault="00136179" w:rsidP="00E93D52">
      <w:pPr>
        <w:spacing w:before="0" w:after="0"/>
        <w:jc w:val="both"/>
        <w:rPr>
          <w:rFonts w:asciiTheme="minorHAnsi" w:hAnsiTheme="minorHAnsi"/>
          <w:color w:val="auto"/>
          <w:shd w:val="clear" w:color="auto" w:fill="FFFFFF"/>
        </w:rPr>
      </w:pPr>
    </w:p>
    <w:p w:rsidR="00E85BC7" w:rsidRPr="005A3D34" w:rsidRDefault="00E85BC7" w:rsidP="00E93D52">
      <w:pPr>
        <w:spacing w:before="0" w:after="0"/>
        <w:jc w:val="both"/>
        <w:rPr>
          <w:rFonts w:asciiTheme="minorHAnsi" w:eastAsiaTheme="minorHAnsi" w:hAnsiTheme="minorHAnsi"/>
          <w:color w:val="000000" w:themeColor="text1"/>
        </w:rPr>
      </w:pPr>
      <w:r w:rsidRPr="005A3D34">
        <w:rPr>
          <w:rFonts w:asciiTheme="minorHAnsi" w:hAnsiTheme="minorHAnsi"/>
          <w:color w:val="auto"/>
          <w:shd w:val="clear" w:color="auto" w:fill="FFFFFF"/>
        </w:rPr>
        <w:t xml:space="preserve">Schools can submit alumni information to the Clearinghouse directly from Naviance, and the Clearinghouse automatically populates post-secondary outcomes. </w:t>
      </w:r>
      <w:r w:rsidRPr="005A3D34">
        <w:rPr>
          <w:rFonts w:asciiTheme="minorHAnsi" w:eastAsiaTheme="minorHAnsi" w:hAnsiTheme="minorHAnsi"/>
          <w:color w:val="auto"/>
        </w:rPr>
        <w:t>Naviance allows schools and districts to deliver much greater functionality at a much lower cost versus building a separate data warehouse to track alumni outcomes. As a result, schools</w:t>
      </w:r>
      <w:r w:rsidRPr="005A3D34">
        <w:rPr>
          <w:rFonts w:asciiTheme="minorHAnsi" w:eastAsiaTheme="minorHAnsi" w:hAnsiTheme="minorHAnsi"/>
          <w:color w:val="000000" w:themeColor="text1"/>
        </w:rPr>
        <w:t xml:space="preserve"> can save tens of thousands of dollars and hundreds of staff hours while making data more readily available to educators and families through a system they already depend on in their daily work. </w:t>
      </w:r>
    </w:p>
    <w:p w:rsidR="00D87FB2" w:rsidRDefault="00D87FB2" w:rsidP="00E93D52">
      <w:pPr>
        <w:spacing w:before="0" w:after="0"/>
        <w:jc w:val="both"/>
        <w:rPr>
          <w:rFonts w:asciiTheme="minorHAnsi" w:eastAsiaTheme="minorHAnsi" w:hAnsiTheme="minorHAnsi"/>
          <w:color w:val="000000" w:themeColor="text1"/>
        </w:rPr>
      </w:pPr>
    </w:p>
    <w:p w:rsidR="00801F0E" w:rsidRPr="009E0502" w:rsidRDefault="00E85BC7" w:rsidP="009E0502">
      <w:pPr>
        <w:spacing w:before="0" w:after="0"/>
        <w:jc w:val="both"/>
        <w:rPr>
          <w:rFonts w:asciiTheme="minorHAnsi" w:eastAsiaTheme="minorHAnsi" w:hAnsiTheme="minorHAnsi"/>
          <w:color w:val="0000FF" w:themeColor="hyperlink"/>
          <w:u w:val="single"/>
        </w:rPr>
      </w:pPr>
      <w:r w:rsidRPr="005A3D34">
        <w:rPr>
          <w:rFonts w:asciiTheme="minorHAnsi" w:eastAsiaTheme="minorHAnsi" w:hAnsiTheme="minorHAnsi"/>
          <w:color w:val="000000" w:themeColor="text1"/>
        </w:rPr>
        <w:t xml:space="preserve">Learn more at </w:t>
      </w:r>
      <w:hyperlink r:id="rId25" w:history="1">
        <w:r w:rsidRPr="005A3D34">
          <w:rPr>
            <w:rStyle w:val="Hyperlink"/>
            <w:rFonts w:asciiTheme="minorHAnsi" w:eastAsiaTheme="minorHAnsi" w:hAnsiTheme="minorHAnsi"/>
          </w:rPr>
          <w:t>http://vimeo.com/49241206</w:t>
        </w:r>
      </w:hyperlink>
      <w:r w:rsidRPr="005A3D34">
        <w:rPr>
          <w:rStyle w:val="Hyperlink"/>
          <w:rFonts w:asciiTheme="minorHAnsi" w:eastAsiaTheme="minorHAnsi" w:hAnsiTheme="minorHAnsi"/>
        </w:rPr>
        <w:t>.</w:t>
      </w:r>
    </w:p>
    <w:p w:rsidR="00801F0E" w:rsidRDefault="00801F0E">
      <w:pPr>
        <w:spacing w:before="0" w:after="0"/>
        <w:rPr>
          <w:rFonts w:ascii="Arial" w:hAnsi="Arial" w:cs="Arial"/>
          <w:b/>
          <w:noProof/>
          <w:color w:val="000000" w:themeColor="text1" w:themeShade="80"/>
          <w:sz w:val="36"/>
          <w:szCs w:val="36"/>
        </w:rPr>
      </w:pPr>
    </w:p>
    <w:p w:rsidR="005A3D34" w:rsidRPr="00286C5F" w:rsidRDefault="005A3D34" w:rsidP="008512AC">
      <w:pPr>
        <w:pStyle w:val="Subtitle"/>
        <w:spacing w:after="0"/>
        <w:rPr>
          <w:rFonts w:ascii="Arial" w:hAnsi="Arial" w:cs="Arial"/>
          <w:b/>
          <w:color w:val="000000" w:themeColor="text1" w:themeShade="80"/>
          <w:sz w:val="36"/>
          <w:szCs w:val="36"/>
        </w:rPr>
      </w:pPr>
      <w:r w:rsidRPr="00286C5F">
        <w:rPr>
          <w:rFonts w:ascii="Arial" w:hAnsi="Arial" w:cs="Arial"/>
          <w:b/>
          <w:color w:val="000000" w:themeColor="text1" w:themeShade="80"/>
          <w:sz w:val="36"/>
          <w:szCs w:val="36"/>
        </w:rPr>
        <w:t>Implementation, Professional Development, and Support</w:t>
      </w:r>
    </w:p>
    <w:p w:rsidR="00D87FB2" w:rsidRDefault="00D87FB2" w:rsidP="008512AC">
      <w:pPr>
        <w:pStyle w:val="Heading1NB"/>
        <w:spacing w:before="0" w:after="0"/>
        <w:rPr>
          <w:rFonts w:asciiTheme="minorHAnsi" w:hAnsiTheme="minorHAnsi"/>
          <w:b w:val="0"/>
          <w:color w:val="000000" w:themeColor="text1"/>
          <w:sz w:val="22"/>
          <w:szCs w:val="22"/>
        </w:rPr>
      </w:pPr>
    </w:p>
    <w:p w:rsidR="00C32765" w:rsidRDefault="008A4907" w:rsidP="002E44D0">
      <w:pPr>
        <w:pStyle w:val="Heading1NB"/>
        <w:spacing w:before="0" w:after="0"/>
        <w:jc w:val="both"/>
        <w:rPr>
          <w:rFonts w:asciiTheme="minorHAnsi" w:hAnsiTheme="minorHAnsi"/>
          <w:b w:val="0"/>
          <w:color w:val="000000" w:themeColor="text1"/>
          <w:sz w:val="22"/>
          <w:szCs w:val="22"/>
        </w:rPr>
      </w:pPr>
      <w:proofErr w:type="spellStart"/>
      <w:r>
        <w:rPr>
          <w:rFonts w:asciiTheme="minorHAnsi" w:hAnsiTheme="minorHAnsi"/>
          <w:b w:val="0"/>
          <w:color w:val="000000" w:themeColor="text1"/>
          <w:sz w:val="22"/>
          <w:szCs w:val="22"/>
        </w:rPr>
        <w:t>Hobsons</w:t>
      </w:r>
      <w:proofErr w:type="spellEnd"/>
      <w:r>
        <w:rPr>
          <w:rFonts w:asciiTheme="minorHAnsi" w:hAnsiTheme="minorHAnsi"/>
          <w:b w:val="0"/>
          <w:color w:val="000000" w:themeColor="text1"/>
          <w:sz w:val="22"/>
          <w:szCs w:val="22"/>
        </w:rPr>
        <w:t xml:space="preserve"> K-12 solutions have been successfully deployed at thousands of schools, and we use that experience to ensure that new users can quickly and begin realizing the benefits of our solutions through</w:t>
      </w:r>
      <w:r w:rsidR="008E24FD">
        <w:rPr>
          <w:rFonts w:asciiTheme="minorHAnsi" w:hAnsiTheme="minorHAnsi"/>
          <w:b w:val="0"/>
          <w:color w:val="000000" w:themeColor="text1"/>
          <w:sz w:val="22"/>
          <w:szCs w:val="22"/>
        </w:rPr>
        <w:t xml:space="preserve"> our </w:t>
      </w:r>
      <w:r w:rsidR="009F31B7">
        <w:rPr>
          <w:rFonts w:asciiTheme="minorHAnsi" w:hAnsiTheme="minorHAnsi"/>
          <w:b w:val="0"/>
          <w:color w:val="000000" w:themeColor="text1"/>
          <w:sz w:val="22"/>
          <w:szCs w:val="22"/>
        </w:rPr>
        <w:t xml:space="preserve">required </w:t>
      </w:r>
      <w:r w:rsidR="008E24FD">
        <w:rPr>
          <w:rFonts w:asciiTheme="minorHAnsi" w:hAnsiTheme="minorHAnsi"/>
          <w:b w:val="0"/>
          <w:color w:val="000000" w:themeColor="text1"/>
          <w:sz w:val="22"/>
          <w:szCs w:val="22"/>
        </w:rPr>
        <w:t xml:space="preserve">training, </w:t>
      </w:r>
      <w:r w:rsidR="007261A4">
        <w:rPr>
          <w:rFonts w:asciiTheme="minorHAnsi" w:hAnsiTheme="minorHAnsi"/>
          <w:b w:val="0"/>
          <w:color w:val="000000" w:themeColor="text1"/>
          <w:sz w:val="22"/>
          <w:szCs w:val="22"/>
        </w:rPr>
        <w:t>consulting</w:t>
      </w:r>
      <w:r>
        <w:rPr>
          <w:rFonts w:asciiTheme="minorHAnsi" w:hAnsiTheme="minorHAnsi"/>
          <w:b w:val="0"/>
          <w:color w:val="000000" w:themeColor="text1"/>
          <w:sz w:val="22"/>
          <w:szCs w:val="22"/>
        </w:rPr>
        <w:t xml:space="preserve"> and expert </w:t>
      </w:r>
      <w:r w:rsidR="008E24FD">
        <w:rPr>
          <w:rFonts w:asciiTheme="minorHAnsi" w:hAnsiTheme="minorHAnsi"/>
          <w:b w:val="0"/>
          <w:color w:val="000000" w:themeColor="text1"/>
          <w:sz w:val="22"/>
          <w:szCs w:val="22"/>
        </w:rPr>
        <w:t xml:space="preserve">customer </w:t>
      </w:r>
      <w:r>
        <w:rPr>
          <w:rFonts w:asciiTheme="minorHAnsi" w:hAnsiTheme="minorHAnsi"/>
          <w:b w:val="0"/>
          <w:color w:val="000000" w:themeColor="text1"/>
          <w:sz w:val="22"/>
          <w:szCs w:val="22"/>
        </w:rPr>
        <w:t>service.</w:t>
      </w:r>
    </w:p>
    <w:p w:rsidR="00D87FB2" w:rsidRPr="00AB6CE4" w:rsidRDefault="00D87FB2" w:rsidP="008512AC">
      <w:pPr>
        <w:pStyle w:val="Heading1NB"/>
        <w:spacing w:before="0" w:after="0"/>
        <w:rPr>
          <w:rFonts w:asciiTheme="minorHAnsi" w:hAnsiTheme="minorHAnsi"/>
          <w:color w:val="000000" w:themeColor="text1"/>
          <w:sz w:val="22"/>
          <w:szCs w:val="22"/>
        </w:rPr>
      </w:pPr>
    </w:p>
    <w:p w:rsidR="00B8246E" w:rsidRPr="00C32765" w:rsidRDefault="00B8246E" w:rsidP="00B8246E">
      <w:pPr>
        <w:pStyle w:val="Heading1NB"/>
        <w:spacing w:before="0" w:after="120"/>
        <w:rPr>
          <w:rFonts w:asciiTheme="minorHAnsi" w:hAnsiTheme="minorHAnsi"/>
          <w:color w:val="000000" w:themeColor="text1"/>
          <w:sz w:val="28"/>
        </w:rPr>
      </w:pPr>
      <w:r>
        <w:rPr>
          <w:rFonts w:asciiTheme="minorHAnsi" w:hAnsiTheme="minorHAnsi"/>
          <w:color w:val="000000" w:themeColor="text1"/>
          <w:sz w:val="28"/>
        </w:rPr>
        <w:t>Professional Development - Training</w:t>
      </w:r>
    </w:p>
    <w:p w:rsidR="00B8246E" w:rsidRDefault="00B8246E" w:rsidP="00B8246E">
      <w:pPr>
        <w:pStyle w:val="HobsonsRFPResponseText"/>
        <w:spacing w:after="0"/>
        <w:jc w:val="both"/>
        <w:rPr>
          <w:rFonts w:asciiTheme="minorHAnsi" w:hAnsiTheme="minorHAnsi"/>
          <w:color w:val="000000" w:themeColor="text1"/>
        </w:rPr>
      </w:pPr>
      <w:r w:rsidRPr="00A50F5F">
        <w:rPr>
          <w:rFonts w:asciiTheme="minorHAnsi" w:hAnsiTheme="minorHAnsi"/>
          <w:color w:val="000000" w:themeColor="text1"/>
        </w:rPr>
        <w:t>Part of our methodology for successful deployment of Naviance for a schoo</w:t>
      </w:r>
      <w:r>
        <w:rPr>
          <w:rFonts w:asciiTheme="minorHAnsi" w:hAnsiTheme="minorHAnsi"/>
          <w:color w:val="000000" w:themeColor="text1"/>
        </w:rPr>
        <w:t>l or district is incorporating p</w:t>
      </w:r>
      <w:r w:rsidRPr="00A50F5F">
        <w:rPr>
          <w:rFonts w:asciiTheme="minorHAnsi" w:hAnsiTheme="minorHAnsi"/>
          <w:color w:val="000000" w:themeColor="text1"/>
        </w:rPr>
        <w:t xml:space="preserve">rofessional </w:t>
      </w:r>
      <w:r>
        <w:rPr>
          <w:rFonts w:asciiTheme="minorHAnsi" w:hAnsiTheme="minorHAnsi"/>
          <w:color w:val="000000" w:themeColor="text1"/>
        </w:rPr>
        <w:t>d</w:t>
      </w:r>
      <w:r w:rsidRPr="00A50F5F">
        <w:rPr>
          <w:rFonts w:asciiTheme="minorHAnsi" w:hAnsiTheme="minorHAnsi"/>
          <w:color w:val="000000" w:themeColor="text1"/>
        </w:rPr>
        <w:t xml:space="preserve">evelopment </w:t>
      </w:r>
      <w:r>
        <w:rPr>
          <w:rFonts w:asciiTheme="minorHAnsi" w:hAnsiTheme="minorHAnsi"/>
          <w:color w:val="000000" w:themeColor="text1"/>
        </w:rPr>
        <w:t xml:space="preserve">for staff </w:t>
      </w:r>
      <w:r w:rsidRPr="00A50F5F">
        <w:rPr>
          <w:rFonts w:asciiTheme="minorHAnsi" w:hAnsiTheme="minorHAnsi"/>
          <w:color w:val="000000" w:themeColor="text1"/>
        </w:rPr>
        <w:t xml:space="preserve">into </w:t>
      </w:r>
      <w:r>
        <w:rPr>
          <w:rFonts w:asciiTheme="minorHAnsi" w:hAnsiTheme="minorHAnsi"/>
          <w:color w:val="000000" w:themeColor="text1"/>
        </w:rPr>
        <w:t>every</w:t>
      </w:r>
      <w:r w:rsidRPr="00A50F5F">
        <w:rPr>
          <w:rFonts w:asciiTheme="minorHAnsi" w:hAnsiTheme="minorHAnsi"/>
          <w:color w:val="000000" w:themeColor="text1"/>
        </w:rPr>
        <w:t xml:space="preserve"> implementation. </w:t>
      </w:r>
      <w:r>
        <w:rPr>
          <w:rFonts w:asciiTheme="minorHAnsi" w:hAnsiTheme="minorHAnsi"/>
          <w:color w:val="000000" w:themeColor="text1"/>
        </w:rPr>
        <w:t xml:space="preserve">The </w:t>
      </w:r>
      <w:proofErr w:type="spellStart"/>
      <w:r>
        <w:rPr>
          <w:rFonts w:asciiTheme="minorHAnsi" w:hAnsiTheme="minorHAnsi"/>
          <w:color w:val="000000" w:themeColor="text1"/>
        </w:rPr>
        <w:t>Hobsons</w:t>
      </w:r>
      <w:proofErr w:type="spellEnd"/>
      <w:r w:rsidRPr="00A50F5F">
        <w:rPr>
          <w:rFonts w:asciiTheme="minorHAnsi" w:hAnsiTheme="minorHAnsi"/>
          <w:color w:val="000000" w:themeColor="text1"/>
        </w:rPr>
        <w:t xml:space="preserve"> Professional Development </w:t>
      </w:r>
      <w:r>
        <w:rPr>
          <w:rFonts w:asciiTheme="minorHAnsi" w:hAnsiTheme="minorHAnsi"/>
          <w:color w:val="000000" w:themeColor="text1"/>
        </w:rPr>
        <w:t>team crafts learning plans so that</w:t>
      </w:r>
      <w:r w:rsidRPr="00A50F5F">
        <w:rPr>
          <w:rFonts w:asciiTheme="minorHAnsi" w:hAnsiTheme="minorHAnsi"/>
          <w:color w:val="000000" w:themeColor="text1"/>
        </w:rPr>
        <w:t xml:space="preserve"> right users receive the right training at the right time. </w:t>
      </w:r>
    </w:p>
    <w:p w:rsidR="00B8246E" w:rsidRDefault="00B8246E" w:rsidP="00B8246E">
      <w:pPr>
        <w:pStyle w:val="HobsonsRFPResponseText"/>
        <w:spacing w:after="0"/>
        <w:jc w:val="both"/>
        <w:rPr>
          <w:rFonts w:asciiTheme="minorHAnsi" w:hAnsiTheme="minorHAnsi"/>
          <w:color w:val="000000" w:themeColor="text1"/>
        </w:rPr>
      </w:pPr>
    </w:p>
    <w:p w:rsidR="00B8246E" w:rsidRDefault="00B8246E" w:rsidP="00B8246E">
      <w:pPr>
        <w:pStyle w:val="HobsonsRFPResponseText"/>
        <w:spacing w:after="0"/>
        <w:jc w:val="both"/>
        <w:rPr>
          <w:rFonts w:asciiTheme="minorHAnsi" w:hAnsiTheme="minorHAnsi"/>
          <w:color w:val="000000" w:themeColor="text1"/>
          <w:sz w:val="28"/>
        </w:rPr>
      </w:pPr>
      <w:r w:rsidRPr="00A50F5F">
        <w:rPr>
          <w:rFonts w:asciiTheme="minorHAnsi" w:hAnsiTheme="minorHAnsi"/>
          <w:color w:val="000000" w:themeColor="text1"/>
        </w:rPr>
        <w:t xml:space="preserve">We offer flexible options for training school staff, </w:t>
      </w:r>
      <w:r>
        <w:rPr>
          <w:rFonts w:asciiTheme="minorHAnsi" w:hAnsiTheme="minorHAnsi"/>
          <w:color w:val="000000" w:themeColor="text1"/>
        </w:rPr>
        <w:t>with</w:t>
      </w:r>
      <w:r w:rsidRPr="00A50F5F">
        <w:rPr>
          <w:rFonts w:asciiTheme="minorHAnsi" w:hAnsiTheme="minorHAnsi"/>
          <w:color w:val="000000" w:themeColor="text1"/>
        </w:rPr>
        <w:t xml:space="preserve"> </w:t>
      </w:r>
      <w:r>
        <w:rPr>
          <w:rFonts w:asciiTheme="minorHAnsi" w:hAnsiTheme="minorHAnsi"/>
          <w:color w:val="000000" w:themeColor="text1"/>
        </w:rPr>
        <w:t>onsite sessions</w:t>
      </w:r>
      <w:r w:rsidRPr="00A50F5F">
        <w:rPr>
          <w:rFonts w:asciiTheme="minorHAnsi" w:hAnsiTheme="minorHAnsi"/>
          <w:color w:val="000000" w:themeColor="text1"/>
        </w:rPr>
        <w:t xml:space="preserve"> and web-based courses, </w:t>
      </w:r>
      <w:r>
        <w:rPr>
          <w:rFonts w:asciiTheme="minorHAnsi" w:hAnsiTheme="minorHAnsi"/>
          <w:color w:val="000000" w:themeColor="text1"/>
        </w:rPr>
        <w:t>as well as</w:t>
      </w:r>
      <w:r w:rsidRPr="00A50F5F">
        <w:rPr>
          <w:rFonts w:asciiTheme="minorHAnsi" w:hAnsiTheme="minorHAnsi"/>
          <w:color w:val="000000" w:themeColor="text1"/>
        </w:rPr>
        <w:t xml:space="preserve"> online tutorials and help topics</w:t>
      </w:r>
      <w:r>
        <w:rPr>
          <w:rFonts w:asciiTheme="minorHAnsi" w:hAnsiTheme="minorHAnsi"/>
          <w:color w:val="000000" w:themeColor="text1"/>
        </w:rPr>
        <w:t xml:space="preserve"> that can be accessed at any time. We also have</w:t>
      </w:r>
      <w:r w:rsidRPr="00A50F5F">
        <w:rPr>
          <w:rFonts w:asciiTheme="minorHAnsi" w:hAnsiTheme="minorHAnsi"/>
          <w:color w:val="000000" w:themeColor="text1"/>
        </w:rPr>
        <w:t xml:space="preserve"> train-the-trainer programs to assist schools in training their students and parents. All courses can be taken in web-based format or in-person at the school’s location. Our comprehensive curriculum coupled with highly professional course instruction provides Naviance Advantage users with the skills and knowledge needed to effectively utilize the Naviance so</w:t>
      </w:r>
      <w:r>
        <w:rPr>
          <w:rFonts w:asciiTheme="minorHAnsi" w:hAnsiTheme="minorHAnsi"/>
          <w:color w:val="000000" w:themeColor="text1"/>
        </w:rPr>
        <w:t>lution.</w:t>
      </w:r>
    </w:p>
    <w:p w:rsidR="00B8246E" w:rsidRPr="00B8246E" w:rsidRDefault="00B8246E" w:rsidP="00B8246E">
      <w:pPr>
        <w:pStyle w:val="HobsonsRFPResponseText"/>
        <w:spacing w:after="0"/>
        <w:jc w:val="both"/>
        <w:rPr>
          <w:rFonts w:asciiTheme="minorHAnsi" w:hAnsiTheme="minorHAnsi"/>
          <w:color w:val="000000" w:themeColor="text1"/>
        </w:rPr>
      </w:pPr>
    </w:p>
    <w:p w:rsidR="002E44D0" w:rsidRDefault="002E44D0" w:rsidP="002E44D0">
      <w:pPr>
        <w:spacing w:before="0" w:after="0"/>
        <w:jc w:val="both"/>
        <w:rPr>
          <w:rFonts w:asciiTheme="minorHAnsi" w:hAnsiTheme="minorHAnsi"/>
        </w:rPr>
      </w:pPr>
    </w:p>
    <w:p w:rsidR="00C22DCF" w:rsidRPr="00AB6CE4" w:rsidRDefault="00C22DCF" w:rsidP="00AB6CE4">
      <w:pPr>
        <w:widowControl w:val="0"/>
        <w:autoSpaceDE w:val="0"/>
        <w:autoSpaceDN w:val="0"/>
        <w:adjustRightInd w:val="0"/>
        <w:spacing w:before="0" w:after="0"/>
        <w:jc w:val="both"/>
        <w:rPr>
          <w:rFonts w:ascii="Calibri" w:hAnsi="Calibri"/>
        </w:rPr>
      </w:pPr>
    </w:p>
    <w:p w:rsidR="00B8246E" w:rsidRPr="00FB3089" w:rsidRDefault="00B8246E" w:rsidP="00B8246E">
      <w:pPr>
        <w:pStyle w:val="Heading1NB"/>
        <w:spacing w:before="0" w:after="120"/>
        <w:rPr>
          <w:rFonts w:asciiTheme="minorHAnsi" w:hAnsiTheme="minorHAnsi"/>
          <w:color w:val="000000" w:themeColor="text1"/>
          <w:sz w:val="28"/>
        </w:rPr>
      </w:pPr>
      <w:r>
        <w:rPr>
          <w:rFonts w:asciiTheme="minorHAnsi" w:hAnsiTheme="minorHAnsi"/>
          <w:color w:val="000000" w:themeColor="text1"/>
          <w:sz w:val="28"/>
        </w:rPr>
        <w:lastRenderedPageBreak/>
        <w:t xml:space="preserve">Implementation – Guide </w:t>
      </w:r>
    </w:p>
    <w:p w:rsidR="00B8246E" w:rsidRPr="00AB6CE4" w:rsidRDefault="00B8246E" w:rsidP="00B8246E">
      <w:pPr>
        <w:spacing w:before="0" w:after="0"/>
        <w:jc w:val="both"/>
        <w:rPr>
          <w:rFonts w:asciiTheme="minorHAnsi" w:hAnsiTheme="minorHAnsi"/>
        </w:rPr>
      </w:pPr>
      <w:r w:rsidRPr="00AB6CE4">
        <w:rPr>
          <w:rFonts w:asciiTheme="minorHAnsi" w:hAnsiTheme="minorHAnsi"/>
        </w:rPr>
        <w:t>For all of our new schools and districts, our Implementation Guide provides best practices and strategies including worksheets, checklists, and templates to ensure a smooth and timely rollout to school staff, students and families.  This includes sample timelines, data import checklists, configuration ideas and recommended activities and milestones for staff and students broken down by grade level.</w:t>
      </w:r>
    </w:p>
    <w:p w:rsidR="00B8246E" w:rsidRPr="00AB6CE4" w:rsidRDefault="00B8246E" w:rsidP="00B8246E">
      <w:pPr>
        <w:spacing w:before="0" w:after="0"/>
        <w:jc w:val="both"/>
        <w:rPr>
          <w:rFonts w:asciiTheme="minorHAnsi" w:hAnsiTheme="minorHAnsi"/>
        </w:rPr>
      </w:pPr>
    </w:p>
    <w:p w:rsidR="00B8246E" w:rsidRPr="00AB6CE4" w:rsidRDefault="00B8246E" w:rsidP="00B8246E">
      <w:pPr>
        <w:spacing w:before="0" w:after="0"/>
        <w:rPr>
          <w:rFonts w:asciiTheme="minorHAnsi" w:hAnsiTheme="minorHAnsi"/>
        </w:rPr>
      </w:pPr>
      <w:r w:rsidRPr="00AB6CE4">
        <w:rPr>
          <w:rFonts w:asciiTheme="minorHAnsi" w:hAnsiTheme="minorHAnsi"/>
        </w:rPr>
        <w:t>As you launch or expand your Naviance usage, our Implementation Guide provides you with best practices and strategies including worksheets, checklists, and templates to ensure a smooth and timely rollout to your school staff, students, and families.</w:t>
      </w:r>
    </w:p>
    <w:p w:rsidR="00B8246E" w:rsidRPr="00AB6CE4" w:rsidRDefault="00B8246E" w:rsidP="00B8246E">
      <w:pPr>
        <w:spacing w:before="0" w:after="0"/>
        <w:rPr>
          <w:rFonts w:asciiTheme="minorHAnsi" w:hAnsiTheme="minorHAnsi"/>
        </w:rPr>
      </w:pPr>
    </w:p>
    <w:p w:rsidR="00B8246E" w:rsidRPr="00AB6CE4" w:rsidRDefault="00B8246E" w:rsidP="00B8246E">
      <w:pPr>
        <w:spacing w:before="0" w:after="0"/>
        <w:rPr>
          <w:rFonts w:asciiTheme="minorHAnsi" w:hAnsiTheme="minorHAnsi"/>
        </w:rPr>
      </w:pPr>
      <w:r w:rsidRPr="00AB6CE4">
        <w:rPr>
          <w:rFonts w:asciiTheme="minorHAnsi" w:hAnsiTheme="minorHAnsi"/>
        </w:rPr>
        <w:t>In this guide, you will receive:</w:t>
      </w:r>
    </w:p>
    <w:p w:rsidR="00B8246E" w:rsidRPr="00AB6CE4" w:rsidRDefault="00B8246E" w:rsidP="00B8246E">
      <w:pPr>
        <w:pStyle w:val="HobsonsBullet1"/>
        <w:numPr>
          <w:ilvl w:val="0"/>
          <w:numId w:val="39"/>
        </w:numPr>
        <w:spacing w:after="0"/>
        <w:jc w:val="both"/>
        <w:rPr>
          <w:rFonts w:asciiTheme="minorHAnsi" w:hAnsiTheme="minorHAnsi"/>
        </w:rPr>
      </w:pPr>
      <w:r w:rsidRPr="00AB6CE4">
        <w:rPr>
          <w:rFonts w:asciiTheme="minorHAnsi" w:hAnsiTheme="minorHAnsi"/>
          <w:i/>
        </w:rPr>
        <w:t>Consulting Services Methodology</w:t>
      </w:r>
      <w:r w:rsidRPr="00AB6CE4">
        <w:rPr>
          <w:rFonts w:asciiTheme="minorHAnsi" w:hAnsiTheme="minorHAnsi"/>
        </w:rPr>
        <w:t>: A proven five-phase approach and framework for implementation used by Naviance consultants.</w:t>
      </w:r>
    </w:p>
    <w:p w:rsidR="00B8246E" w:rsidRPr="00AB6CE4" w:rsidRDefault="00B8246E" w:rsidP="00B8246E">
      <w:pPr>
        <w:pStyle w:val="HobsonsBullet1"/>
        <w:numPr>
          <w:ilvl w:val="0"/>
          <w:numId w:val="39"/>
        </w:numPr>
        <w:spacing w:after="0"/>
        <w:jc w:val="both"/>
        <w:rPr>
          <w:rFonts w:asciiTheme="minorHAnsi" w:hAnsiTheme="minorHAnsi"/>
        </w:rPr>
      </w:pPr>
      <w:r w:rsidRPr="00AB6CE4">
        <w:rPr>
          <w:rFonts w:asciiTheme="minorHAnsi" w:hAnsiTheme="minorHAnsi"/>
          <w:i/>
        </w:rPr>
        <w:t>Processing Worksheets</w:t>
      </w:r>
      <w:r w:rsidRPr="00AB6CE4">
        <w:rPr>
          <w:rFonts w:asciiTheme="minorHAnsi" w:hAnsiTheme="minorHAnsi"/>
        </w:rPr>
        <w:t>: Templates to establish goals, requirements, dependencies and risks for the implementation plan.</w:t>
      </w:r>
    </w:p>
    <w:p w:rsidR="00B8246E" w:rsidRPr="00AB6CE4" w:rsidRDefault="00B8246E" w:rsidP="00B8246E">
      <w:pPr>
        <w:pStyle w:val="HobsonsBullet1"/>
        <w:numPr>
          <w:ilvl w:val="0"/>
          <w:numId w:val="39"/>
        </w:numPr>
        <w:spacing w:after="0"/>
        <w:jc w:val="both"/>
        <w:rPr>
          <w:rFonts w:asciiTheme="minorHAnsi" w:hAnsiTheme="minorHAnsi"/>
        </w:rPr>
      </w:pPr>
      <w:r w:rsidRPr="00AB6CE4">
        <w:rPr>
          <w:rFonts w:asciiTheme="minorHAnsi" w:hAnsiTheme="minorHAnsi"/>
          <w:i/>
        </w:rPr>
        <w:t>Sample 90-day Implementation Timeline</w:t>
      </w:r>
      <w:r w:rsidRPr="00AB6CE4">
        <w:rPr>
          <w:rFonts w:asciiTheme="minorHAnsi" w:hAnsiTheme="minorHAnsi"/>
        </w:rPr>
        <w:t>: Overview of tasks, deliverables, responsible parties, and estimated timeframe by phase that can be tailored to school or district objectives.</w:t>
      </w:r>
    </w:p>
    <w:p w:rsidR="00B8246E" w:rsidRPr="00AB6CE4" w:rsidRDefault="00B8246E" w:rsidP="00B8246E">
      <w:pPr>
        <w:pStyle w:val="HobsonsBullet1"/>
        <w:numPr>
          <w:ilvl w:val="0"/>
          <w:numId w:val="39"/>
        </w:numPr>
        <w:spacing w:after="0"/>
        <w:jc w:val="both"/>
        <w:rPr>
          <w:rFonts w:asciiTheme="minorHAnsi" w:hAnsiTheme="minorHAnsi"/>
        </w:rPr>
      </w:pPr>
      <w:r w:rsidRPr="00AB6CE4">
        <w:rPr>
          <w:rFonts w:asciiTheme="minorHAnsi" w:hAnsiTheme="minorHAnsi"/>
          <w:i/>
        </w:rPr>
        <w:t>School Activity Calendar and Checklist</w:t>
      </w:r>
      <w:r w:rsidRPr="00AB6CE4">
        <w:rPr>
          <w:rFonts w:asciiTheme="minorHAnsi" w:hAnsiTheme="minorHAnsi"/>
        </w:rPr>
        <w:t>: Recommended activities and milestones for staff and students by grade level.</w:t>
      </w:r>
    </w:p>
    <w:p w:rsidR="00B8246E" w:rsidRPr="00AB6CE4" w:rsidRDefault="00B8246E" w:rsidP="00B8246E">
      <w:pPr>
        <w:pStyle w:val="HobsonsBullet1"/>
        <w:numPr>
          <w:ilvl w:val="0"/>
          <w:numId w:val="39"/>
        </w:numPr>
        <w:spacing w:after="0"/>
        <w:jc w:val="both"/>
        <w:rPr>
          <w:rFonts w:asciiTheme="minorHAnsi" w:hAnsiTheme="minorHAnsi"/>
        </w:rPr>
      </w:pPr>
      <w:r w:rsidRPr="00AB6CE4">
        <w:rPr>
          <w:rFonts w:asciiTheme="minorHAnsi" w:hAnsiTheme="minorHAnsi"/>
          <w:i/>
        </w:rPr>
        <w:t>Data Import Checklists</w:t>
      </w:r>
      <w:r w:rsidRPr="00AB6CE4">
        <w:rPr>
          <w:rFonts w:asciiTheme="minorHAnsi" w:hAnsiTheme="minorHAnsi"/>
        </w:rPr>
        <w:t>: Overview of the type of data and the list of required and recommended fields for importing data into Naviance.</w:t>
      </w:r>
    </w:p>
    <w:p w:rsidR="00B8246E" w:rsidRPr="00AB6CE4" w:rsidRDefault="00B8246E" w:rsidP="00B8246E">
      <w:pPr>
        <w:pStyle w:val="HobsonsBullet1"/>
        <w:numPr>
          <w:ilvl w:val="0"/>
          <w:numId w:val="39"/>
        </w:numPr>
        <w:spacing w:after="0"/>
        <w:jc w:val="both"/>
        <w:rPr>
          <w:rFonts w:asciiTheme="minorHAnsi" w:hAnsiTheme="minorHAnsi"/>
        </w:rPr>
      </w:pPr>
      <w:r w:rsidRPr="00AB6CE4">
        <w:rPr>
          <w:rFonts w:asciiTheme="minorHAnsi" w:hAnsiTheme="minorHAnsi"/>
          <w:i/>
        </w:rPr>
        <w:t>Configuration Recommendations</w:t>
      </w:r>
      <w:r w:rsidRPr="00AB6CE4">
        <w:rPr>
          <w:rFonts w:asciiTheme="minorHAnsi" w:hAnsiTheme="minorHAnsi"/>
        </w:rPr>
        <w:t>: Suggestions for creating roles, rights, and permissions and activating the appropriate school- and district-wide settings.</w:t>
      </w:r>
    </w:p>
    <w:p w:rsidR="00B8246E" w:rsidRPr="00AB6CE4" w:rsidRDefault="00B8246E" w:rsidP="00B8246E">
      <w:pPr>
        <w:pStyle w:val="HobsonsBullet1"/>
        <w:numPr>
          <w:ilvl w:val="0"/>
          <w:numId w:val="39"/>
        </w:numPr>
        <w:spacing w:after="0"/>
        <w:jc w:val="both"/>
        <w:rPr>
          <w:rFonts w:asciiTheme="minorHAnsi" w:hAnsiTheme="minorHAnsi"/>
        </w:rPr>
      </w:pPr>
      <w:r w:rsidRPr="00AB6CE4">
        <w:rPr>
          <w:rFonts w:asciiTheme="minorHAnsi" w:hAnsiTheme="minorHAnsi"/>
          <w:i/>
        </w:rPr>
        <w:t>Family Connection Rollout Strategy</w:t>
      </w:r>
      <w:r w:rsidRPr="00AB6CE4">
        <w:rPr>
          <w:rFonts w:asciiTheme="minorHAnsi" w:hAnsiTheme="minorHAnsi"/>
        </w:rPr>
        <w:t>: Guidelines for establishing a communication and engagement plan for students including surveys, curriculum, and a checklist of features available by functional area.</w:t>
      </w:r>
    </w:p>
    <w:p w:rsidR="00B8246E" w:rsidRPr="00AB6CE4" w:rsidRDefault="00B8246E" w:rsidP="00B8246E">
      <w:pPr>
        <w:pStyle w:val="HobsonsBullet1"/>
        <w:numPr>
          <w:ilvl w:val="0"/>
          <w:numId w:val="39"/>
        </w:numPr>
        <w:spacing w:after="0"/>
        <w:jc w:val="both"/>
        <w:rPr>
          <w:rFonts w:asciiTheme="minorHAnsi" w:hAnsiTheme="minorHAnsi"/>
        </w:rPr>
      </w:pPr>
      <w:r w:rsidRPr="00AB6CE4">
        <w:rPr>
          <w:rFonts w:asciiTheme="minorHAnsi" w:hAnsiTheme="minorHAnsi"/>
          <w:i/>
        </w:rPr>
        <w:t>Key Performance Indicators</w:t>
      </w:r>
      <w:r w:rsidRPr="00AB6CE4">
        <w:rPr>
          <w:rFonts w:asciiTheme="minorHAnsi" w:hAnsiTheme="minorHAnsi"/>
        </w:rPr>
        <w:t>: Matrix of reports available to measure progress against five key indicators – student growth and proficiency; college planning; career planning; student and family engagement; and alumni performance.</w:t>
      </w:r>
    </w:p>
    <w:p w:rsidR="00FF418E" w:rsidRPr="008A4907" w:rsidRDefault="00FF418E" w:rsidP="002E44D0">
      <w:pPr>
        <w:widowControl w:val="0"/>
        <w:autoSpaceDE w:val="0"/>
        <w:autoSpaceDN w:val="0"/>
        <w:adjustRightInd w:val="0"/>
        <w:spacing w:before="0" w:after="0"/>
        <w:jc w:val="both"/>
        <w:rPr>
          <w:rFonts w:asciiTheme="minorHAnsi" w:hAnsiTheme="minorHAnsi"/>
          <w:color w:val="000000" w:themeColor="text1"/>
        </w:rPr>
      </w:pPr>
    </w:p>
    <w:p w:rsidR="0045247D" w:rsidRPr="00A6373D" w:rsidRDefault="0045247D" w:rsidP="00D87FB2">
      <w:pPr>
        <w:pStyle w:val="Heading1NB"/>
        <w:spacing w:before="0" w:after="120"/>
        <w:rPr>
          <w:rFonts w:asciiTheme="minorHAnsi" w:hAnsiTheme="minorHAnsi"/>
          <w:color w:val="000000" w:themeColor="text1"/>
          <w:sz w:val="28"/>
        </w:rPr>
      </w:pPr>
      <w:r w:rsidRPr="00A6373D">
        <w:rPr>
          <w:rFonts w:asciiTheme="minorHAnsi" w:hAnsiTheme="minorHAnsi"/>
          <w:color w:val="000000" w:themeColor="text1"/>
          <w:sz w:val="28"/>
        </w:rPr>
        <w:t>Support</w:t>
      </w:r>
    </w:p>
    <w:p w:rsidR="0045247D" w:rsidRPr="00EA3741" w:rsidRDefault="0045247D" w:rsidP="002E44D0">
      <w:pPr>
        <w:pStyle w:val="HobsonsRFPResponseText"/>
        <w:spacing w:after="0"/>
        <w:jc w:val="both"/>
        <w:rPr>
          <w:rFonts w:asciiTheme="minorHAnsi" w:hAnsiTheme="minorHAnsi"/>
          <w:color w:val="000000" w:themeColor="text1"/>
        </w:rPr>
      </w:pPr>
      <w:proofErr w:type="spellStart"/>
      <w:r w:rsidRPr="00EA3741">
        <w:rPr>
          <w:rFonts w:asciiTheme="minorHAnsi" w:hAnsiTheme="minorHAnsi"/>
          <w:color w:val="000000" w:themeColor="text1"/>
        </w:rPr>
        <w:t>Hobsons</w:t>
      </w:r>
      <w:proofErr w:type="spellEnd"/>
      <w:r w:rsidRPr="00EA3741">
        <w:rPr>
          <w:rFonts w:asciiTheme="minorHAnsi" w:hAnsiTheme="minorHAnsi"/>
          <w:color w:val="000000" w:themeColor="text1"/>
        </w:rPr>
        <w:t xml:space="preserve"> employs more than 150 staff members dedicated to developing and supporting our Naviance platform. The staff consists of a team of success managers, training specialists, consultants, technical support specialists and product engineers dedicated to supporting our clients in utilizing Naviance to achieve their student success objectives.</w:t>
      </w:r>
    </w:p>
    <w:p w:rsidR="00D87FB2" w:rsidRDefault="00D87FB2" w:rsidP="002E44D0">
      <w:pPr>
        <w:pStyle w:val="HobsonsRFPResponseTextBB"/>
        <w:spacing w:after="0"/>
        <w:jc w:val="both"/>
        <w:rPr>
          <w:rFonts w:asciiTheme="minorHAnsi" w:hAnsiTheme="minorHAnsi"/>
          <w:color w:val="000000" w:themeColor="text1"/>
        </w:rPr>
      </w:pPr>
    </w:p>
    <w:p w:rsidR="0045247D" w:rsidRPr="00EA3741" w:rsidRDefault="0045247D" w:rsidP="002E44D0">
      <w:pPr>
        <w:pStyle w:val="HobsonsRFPResponseTextBB"/>
        <w:spacing w:after="0"/>
        <w:jc w:val="both"/>
        <w:rPr>
          <w:rFonts w:asciiTheme="minorHAnsi" w:hAnsiTheme="minorHAnsi"/>
          <w:color w:val="000000" w:themeColor="text1"/>
        </w:rPr>
      </w:pPr>
      <w:r w:rsidRPr="00EA3741">
        <w:rPr>
          <w:rFonts w:asciiTheme="minorHAnsi" w:hAnsiTheme="minorHAnsi"/>
          <w:color w:val="000000" w:themeColor="text1"/>
        </w:rPr>
        <w:t xml:space="preserve">Once a school or district becomes a </w:t>
      </w:r>
      <w:proofErr w:type="spellStart"/>
      <w:r w:rsidRPr="00EA3741">
        <w:rPr>
          <w:rFonts w:asciiTheme="minorHAnsi" w:hAnsiTheme="minorHAnsi"/>
          <w:color w:val="000000" w:themeColor="text1"/>
        </w:rPr>
        <w:t>Hobsons</w:t>
      </w:r>
      <w:proofErr w:type="spellEnd"/>
      <w:r w:rsidRPr="00EA3741">
        <w:rPr>
          <w:rFonts w:asciiTheme="minorHAnsi" w:hAnsiTheme="minorHAnsi"/>
          <w:color w:val="000000" w:themeColor="text1"/>
        </w:rPr>
        <w:t xml:space="preserve"> client, they are assigned a Success Manager who serves as a single point of contact for all dialogue between the school or district and </w:t>
      </w:r>
      <w:proofErr w:type="spellStart"/>
      <w:r w:rsidRPr="00EA3741">
        <w:rPr>
          <w:rFonts w:asciiTheme="minorHAnsi" w:hAnsiTheme="minorHAnsi"/>
          <w:color w:val="000000" w:themeColor="text1"/>
        </w:rPr>
        <w:t>Hobsons</w:t>
      </w:r>
      <w:proofErr w:type="spellEnd"/>
      <w:r w:rsidRPr="00EA3741">
        <w:rPr>
          <w:rFonts w:asciiTheme="minorHAnsi" w:hAnsiTheme="minorHAnsi"/>
          <w:color w:val="000000" w:themeColor="text1"/>
        </w:rPr>
        <w:t>. The Success Manager ensures our client stays well informed of Naviance events and communications, including updates, changes and new features of the Naviance solution. They represent the client’s “voice” to Naviance on enhancement requests as well as any other feedback they have on the Naviance solution.</w:t>
      </w:r>
    </w:p>
    <w:p w:rsidR="00D87FB2" w:rsidRDefault="00D87FB2" w:rsidP="002E44D0">
      <w:pPr>
        <w:pStyle w:val="HobsonsRFPResponseTextBB"/>
        <w:spacing w:after="0"/>
        <w:jc w:val="both"/>
        <w:rPr>
          <w:rFonts w:asciiTheme="minorHAnsi" w:hAnsiTheme="minorHAnsi"/>
          <w:color w:val="000000" w:themeColor="text1"/>
        </w:rPr>
      </w:pPr>
    </w:p>
    <w:p w:rsidR="0045247D" w:rsidRPr="00EA3741" w:rsidRDefault="0045247D" w:rsidP="002E44D0">
      <w:pPr>
        <w:pStyle w:val="HobsonsRFPResponseTextBB"/>
        <w:spacing w:after="0"/>
        <w:jc w:val="both"/>
        <w:rPr>
          <w:rFonts w:asciiTheme="minorHAnsi" w:hAnsiTheme="minorHAnsi"/>
          <w:color w:val="000000" w:themeColor="text1"/>
        </w:rPr>
      </w:pPr>
      <w:r w:rsidRPr="00EA3741">
        <w:rPr>
          <w:rFonts w:asciiTheme="minorHAnsi" w:hAnsiTheme="minorHAnsi"/>
          <w:color w:val="000000" w:themeColor="text1"/>
        </w:rPr>
        <w:t xml:space="preserve">In addition to having the support of a Naviance Consultant and Trainer throughout the implementation life cycle, a school or district will also have access to Naviance Support Services to answer their questions related to system usage and functionality. Technical support is provided for all school users at no charge. Any school staff that has an active Naviance account can contact Naviance support via phone, email or through online help in Naviance. Naviance Support Services hours of operation are 8:00am – </w:t>
      </w:r>
      <w:r w:rsidRPr="00EA3741">
        <w:rPr>
          <w:rFonts w:asciiTheme="minorHAnsi" w:hAnsiTheme="minorHAnsi"/>
          <w:color w:val="000000" w:themeColor="text1"/>
        </w:rPr>
        <w:lastRenderedPageBreak/>
        <w:t>7:00pm EST weekdays only. If the staff member does not submit their inquiry via phone (not a live call), then RISD can expect a 2-hour response time to inquiries submitted during business hours. A Naviance Support Specialist will respond to inquiries submitted on weekends or after hours on the next business day.</w:t>
      </w:r>
    </w:p>
    <w:p w:rsidR="00D87FB2" w:rsidRDefault="00D87FB2" w:rsidP="002E44D0">
      <w:pPr>
        <w:pStyle w:val="HobsonsRFPResponseTextBB"/>
        <w:spacing w:after="0"/>
        <w:jc w:val="both"/>
        <w:rPr>
          <w:rFonts w:asciiTheme="minorHAnsi" w:hAnsiTheme="minorHAnsi"/>
          <w:color w:val="000000" w:themeColor="text1"/>
        </w:rPr>
      </w:pPr>
    </w:p>
    <w:p w:rsidR="00AB6CE4" w:rsidRPr="007D38ED" w:rsidRDefault="0045247D" w:rsidP="007D38ED">
      <w:pPr>
        <w:pStyle w:val="HobsonsRFPResponseTextBB"/>
        <w:spacing w:after="0"/>
        <w:jc w:val="both"/>
        <w:rPr>
          <w:rFonts w:asciiTheme="minorHAnsi" w:hAnsiTheme="minorHAnsi"/>
          <w:color w:val="000000" w:themeColor="text1"/>
        </w:rPr>
      </w:pPr>
      <w:r w:rsidRPr="00EA3741">
        <w:rPr>
          <w:rFonts w:asciiTheme="minorHAnsi" w:hAnsiTheme="minorHAnsi"/>
          <w:color w:val="000000" w:themeColor="text1"/>
        </w:rPr>
        <w:t xml:space="preserve">To ensure that quality support is provided at all times, </w:t>
      </w:r>
      <w:proofErr w:type="spellStart"/>
      <w:r w:rsidR="00195563" w:rsidRPr="00EA3741">
        <w:rPr>
          <w:rFonts w:asciiTheme="minorHAnsi" w:hAnsiTheme="minorHAnsi"/>
          <w:color w:val="000000" w:themeColor="text1"/>
        </w:rPr>
        <w:t>Hobsons</w:t>
      </w:r>
      <w:proofErr w:type="spellEnd"/>
      <w:r w:rsidRPr="00EA3741">
        <w:rPr>
          <w:rFonts w:asciiTheme="minorHAnsi" w:hAnsiTheme="minorHAnsi"/>
          <w:color w:val="000000" w:themeColor="text1"/>
        </w:rPr>
        <w:t xml:space="preserve"> </w:t>
      </w:r>
      <w:r w:rsidR="00195563" w:rsidRPr="00EA3741">
        <w:rPr>
          <w:rFonts w:asciiTheme="minorHAnsi" w:hAnsiTheme="minorHAnsi"/>
          <w:color w:val="000000" w:themeColor="text1"/>
        </w:rPr>
        <w:t>measures the success of average response time and client satisfaction ratings.</w:t>
      </w:r>
      <w:r w:rsidRPr="00EA3741">
        <w:rPr>
          <w:rFonts w:asciiTheme="minorHAnsi" w:hAnsiTheme="minorHAnsi"/>
          <w:color w:val="000000" w:themeColor="text1"/>
        </w:rPr>
        <w:t xml:space="preserve"> </w:t>
      </w:r>
      <w:r w:rsidR="00195563" w:rsidRPr="00EA3741">
        <w:rPr>
          <w:rFonts w:asciiTheme="minorHAnsi" w:hAnsiTheme="minorHAnsi"/>
          <w:color w:val="000000" w:themeColor="text1"/>
        </w:rPr>
        <w:t>We have</w:t>
      </w:r>
      <w:r w:rsidRPr="00EA3741">
        <w:rPr>
          <w:rFonts w:asciiTheme="minorHAnsi" w:hAnsiTheme="minorHAnsi"/>
          <w:color w:val="000000" w:themeColor="text1"/>
        </w:rPr>
        <w:t xml:space="preserve"> a long history of customer satisfaction</w:t>
      </w:r>
      <w:r w:rsidR="00195563" w:rsidRPr="00EA3741">
        <w:rPr>
          <w:rFonts w:asciiTheme="minorHAnsi" w:hAnsiTheme="minorHAnsi"/>
          <w:color w:val="000000" w:themeColor="text1"/>
        </w:rPr>
        <w:t xml:space="preserve"> and as a result over 90% of all Naviance users renew their use of the platform every year</w:t>
      </w:r>
      <w:r w:rsidRPr="00EA3741">
        <w:rPr>
          <w:rFonts w:asciiTheme="minorHAnsi" w:hAnsiTheme="minorHAnsi"/>
          <w:color w:val="000000" w:themeColor="text1"/>
        </w:rPr>
        <w:t>.</w:t>
      </w:r>
      <w:bookmarkEnd w:id="2"/>
    </w:p>
    <w:p w:rsidR="004E4B0C" w:rsidRPr="004E4B0C" w:rsidRDefault="007D38ED" w:rsidP="004E4B0C">
      <w:pPr>
        <w:spacing w:before="0" w:after="0"/>
        <w:rPr>
          <w:rFonts w:asciiTheme="minorHAnsi" w:hAnsiTheme="minorHAnsi"/>
          <w:b/>
          <w:color w:val="auto"/>
          <w:sz w:val="28"/>
          <w:szCs w:val="28"/>
        </w:rPr>
      </w:pPr>
      <w:r>
        <w:rPr>
          <w:rFonts w:ascii="Arial" w:hAnsi="Arial" w:cs="Arial"/>
          <w:b/>
          <w:color w:val="auto"/>
          <w:sz w:val="36"/>
          <w:szCs w:val="36"/>
        </w:rPr>
        <w:br w:type="page"/>
      </w:r>
    </w:p>
    <w:p w:rsidR="0012413B" w:rsidRPr="0060276C" w:rsidRDefault="00AD2788" w:rsidP="0060276C">
      <w:pPr>
        <w:pStyle w:val="Title"/>
      </w:pPr>
      <w:r>
        <w:lastRenderedPageBreak/>
        <w:t>Plum Borough School District</w:t>
      </w:r>
    </w:p>
    <w:tbl>
      <w:tblPr>
        <w:tblStyle w:val="TableGrid"/>
        <w:tblpPr w:leftFromText="180" w:rightFromText="180" w:vertAnchor="text" w:horzAnchor="page" w:tblpX="1369" w:tblpY="784"/>
        <w:tblW w:w="8298" w:type="dxa"/>
        <w:tblLayout w:type="fixed"/>
        <w:tblLook w:val="04A0" w:firstRow="1" w:lastRow="0" w:firstColumn="1" w:lastColumn="0" w:noHBand="0" w:noVBand="1"/>
      </w:tblPr>
      <w:tblGrid>
        <w:gridCol w:w="4344"/>
        <w:gridCol w:w="1434"/>
        <w:gridCol w:w="1260"/>
        <w:gridCol w:w="1260"/>
      </w:tblGrid>
      <w:tr w:rsidR="001D7E01" w:rsidTr="003553E2">
        <w:trPr>
          <w:trHeight w:val="864"/>
        </w:trPr>
        <w:tc>
          <w:tcPr>
            <w:tcW w:w="4344" w:type="dxa"/>
            <w:tcBorders>
              <w:bottom w:val="single" w:sz="4" w:space="0" w:color="auto"/>
            </w:tcBorders>
            <w:shd w:val="clear" w:color="auto" w:fill="3CAAB6"/>
            <w:vAlign w:val="center"/>
          </w:tcPr>
          <w:p w:rsidR="001D7E01" w:rsidRPr="00F8659A" w:rsidRDefault="001D7E01" w:rsidP="003553E2">
            <w:pPr>
              <w:pStyle w:val="Title"/>
            </w:pPr>
            <w:r>
              <w:t>Solution</w:t>
            </w:r>
          </w:p>
        </w:tc>
        <w:tc>
          <w:tcPr>
            <w:tcW w:w="1434" w:type="dxa"/>
            <w:shd w:val="clear" w:color="auto" w:fill="3CAAB6"/>
            <w:vAlign w:val="center"/>
          </w:tcPr>
          <w:p w:rsidR="001D7E01" w:rsidRPr="000C6B4C" w:rsidRDefault="001D7E01" w:rsidP="003553E2">
            <w:pPr>
              <w:pStyle w:val="HobsonsBullet1"/>
              <w:numPr>
                <w:ilvl w:val="0"/>
                <w:numId w:val="0"/>
              </w:numPr>
              <w:jc w:val="center"/>
              <w:rPr>
                <w:rFonts w:asciiTheme="minorHAnsi" w:hAnsiTheme="minorHAnsi"/>
                <w:b/>
                <w:color w:val="auto"/>
              </w:rPr>
            </w:pPr>
            <w:r>
              <w:rPr>
                <w:rFonts w:asciiTheme="minorHAnsi" w:hAnsiTheme="minorHAnsi"/>
                <w:b/>
                <w:color w:val="auto"/>
              </w:rPr>
              <w:t>Year1</w:t>
            </w:r>
          </w:p>
        </w:tc>
        <w:tc>
          <w:tcPr>
            <w:tcW w:w="1260" w:type="dxa"/>
            <w:shd w:val="clear" w:color="auto" w:fill="3CAAB6"/>
          </w:tcPr>
          <w:p w:rsidR="001D7E01" w:rsidRPr="000C6B4C" w:rsidRDefault="001D7E01" w:rsidP="003553E2">
            <w:pPr>
              <w:pStyle w:val="HobsonsBullet1"/>
              <w:numPr>
                <w:ilvl w:val="0"/>
                <w:numId w:val="0"/>
              </w:numPr>
              <w:jc w:val="center"/>
              <w:rPr>
                <w:rFonts w:asciiTheme="minorHAnsi" w:hAnsiTheme="minorHAnsi"/>
                <w:b/>
                <w:color w:val="auto"/>
              </w:rPr>
            </w:pPr>
            <w:r>
              <w:rPr>
                <w:rFonts w:asciiTheme="minorHAnsi" w:hAnsiTheme="minorHAnsi"/>
                <w:b/>
                <w:color w:val="auto"/>
              </w:rPr>
              <w:t>Year 2</w:t>
            </w:r>
          </w:p>
        </w:tc>
        <w:tc>
          <w:tcPr>
            <w:tcW w:w="1260" w:type="dxa"/>
            <w:shd w:val="clear" w:color="auto" w:fill="3CAAB6"/>
          </w:tcPr>
          <w:p w:rsidR="001D7E01" w:rsidRPr="000C6B4C" w:rsidRDefault="001D7E01" w:rsidP="003553E2">
            <w:pPr>
              <w:pStyle w:val="HobsonsBullet1"/>
              <w:numPr>
                <w:ilvl w:val="0"/>
                <w:numId w:val="0"/>
              </w:numPr>
              <w:jc w:val="center"/>
              <w:rPr>
                <w:rFonts w:asciiTheme="minorHAnsi" w:hAnsiTheme="minorHAnsi"/>
                <w:b/>
                <w:color w:val="auto"/>
              </w:rPr>
            </w:pPr>
            <w:r>
              <w:rPr>
                <w:rFonts w:asciiTheme="minorHAnsi" w:hAnsiTheme="minorHAnsi"/>
                <w:b/>
                <w:color w:val="auto"/>
              </w:rPr>
              <w:t>Year 3</w:t>
            </w:r>
          </w:p>
        </w:tc>
      </w:tr>
      <w:tr w:rsidR="001D7E01" w:rsidTr="003553E2">
        <w:trPr>
          <w:trHeight w:val="742"/>
        </w:trPr>
        <w:tc>
          <w:tcPr>
            <w:tcW w:w="4344" w:type="dxa"/>
            <w:shd w:val="clear" w:color="auto" w:fill="auto"/>
            <w:vAlign w:val="center"/>
          </w:tcPr>
          <w:p w:rsidR="001D7E01" w:rsidRPr="007D509C" w:rsidRDefault="001D7E01" w:rsidP="00AD2788">
            <w:pPr>
              <w:pStyle w:val="HobsonsBullet1"/>
              <w:numPr>
                <w:ilvl w:val="0"/>
                <w:numId w:val="0"/>
              </w:numPr>
              <w:jc w:val="center"/>
              <w:rPr>
                <w:rFonts w:asciiTheme="minorHAnsi" w:hAnsiTheme="minorHAnsi"/>
                <w:b/>
              </w:rPr>
            </w:pPr>
            <w:r w:rsidRPr="007D509C">
              <w:rPr>
                <w:rFonts w:asciiTheme="minorHAnsi" w:hAnsiTheme="minorHAnsi"/>
                <w:b/>
              </w:rPr>
              <w:t>Naviance High School</w:t>
            </w:r>
            <w:r w:rsidR="004E4B0C">
              <w:rPr>
                <w:rFonts w:asciiTheme="minorHAnsi" w:hAnsiTheme="minorHAnsi"/>
                <w:b/>
              </w:rPr>
              <w:t xml:space="preserve"> $2.10</w:t>
            </w:r>
            <w:r w:rsidR="00E249AB">
              <w:rPr>
                <w:rFonts w:asciiTheme="minorHAnsi" w:hAnsiTheme="minorHAnsi"/>
                <w:b/>
              </w:rPr>
              <w:t xml:space="preserve"> per student x </w:t>
            </w:r>
            <w:r w:rsidR="00AD2788">
              <w:rPr>
                <w:rFonts w:asciiTheme="minorHAnsi" w:hAnsiTheme="minorHAnsi"/>
                <w:b/>
              </w:rPr>
              <w:t xml:space="preserve">1200 </w:t>
            </w:r>
            <w:r w:rsidR="00B442F4">
              <w:rPr>
                <w:rFonts w:asciiTheme="minorHAnsi" w:hAnsiTheme="minorHAnsi"/>
                <w:b/>
              </w:rPr>
              <w:t>students</w:t>
            </w:r>
          </w:p>
        </w:tc>
        <w:tc>
          <w:tcPr>
            <w:tcW w:w="1434" w:type="dxa"/>
            <w:vAlign w:val="center"/>
          </w:tcPr>
          <w:p w:rsidR="001D7E01" w:rsidRPr="007D509C" w:rsidRDefault="000E4077" w:rsidP="001207F8">
            <w:pPr>
              <w:pStyle w:val="HobsonsBullet1"/>
              <w:numPr>
                <w:ilvl w:val="0"/>
                <w:numId w:val="0"/>
              </w:numPr>
              <w:jc w:val="center"/>
              <w:rPr>
                <w:rFonts w:asciiTheme="minorHAnsi" w:hAnsiTheme="minorHAnsi"/>
                <w:b/>
              </w:rPr>
            </w:pPr>
            <w:r>
              <w:rPr>
                <w:rFonts w:asciiTheme="minorHAnsi" w:hAnsiTheme="minorHAnsi"/>
                <w:b/>
              </w:rPr>
              <w:t>$</w:t>
            </w:r>
            <w:r w:rsidR="00AD2788">
              <w:rPr>
                <w:rFonts w:asciiTheme="minorHAnsi" w:hAnsiTheme="minorHAnsi"/>
                <w:b/>
              </w:rPr>
              <w:t>2,520</w:t>
            </w:r>
          </w:p>
        </w:tc>
        <w:tc>
          <w:tcPr>
            <w:tcW w:w="1260" w:type="dxa"/>
          </w:tcPr>
          <w:p w:rsidR="001D7E01" w:rsidRDefault="00AD2788" w:rsidP="003553E2">
            <w:pPr>
              <w:pStyle w:val="HobsonsBullet1"/>
              <w:numPr>
                <w:ilvl w:val="0"/>
                <w:numId w:val="0"/>
              </w:numPr>
              <w:jc w:val="center"/>
              <w:rPr>
                <w:rFonts w:asciiTheme="minorHAnsi" w:hAnsiTheme="minorHAnsi"/>
                <w:b/>
              </w:rPr>
            </w:pPr>
            <w:r>
              <w:rPr>
                <w:rFonts w:asciiTheme="minorHAnsi" w:hAnsiTheme="minorHAnsi"/>
                <w:b/>
              </w:rPr>
              <w:t>$2,520</w:t>
            </w:r>
          </w:p>
        </w:tc>
        <w:tc>
          <w:tcPr>
            <w:tcW w:w="1260" w:type="dxa"/>
          </w:tcPr>
          <w:p w:rsidR="001D7E01" w:rsidRDefault="00AD2788" w:rsidP="003553E2">
            <w:pPr>
              <w:pStyle w:val="HobsonsBullet1"/>
              <w:numPr>
                <w:ilvl w:val="0"/>
                <w:numId w:val="0"/>
              </w:numPr>
              <w:jc w:val="center"/>
              <w:rPr>
                <w:rFonts w:asciiTheme="minorHAnsi" w:hAnsiTheme="minorHAnsi"/>
                <w:b/>
              </w:rPr>
            </w:pPr>
            <w:r>
              <w:rPr>
                <w:rFonts w:asciiTheme="minorHAnsi" w:hAnsiTheme="minorHAnsi"/>
                <w:b/>
              </w:rPr>
              <w:t>$2,520</w:t>
            </w:r>
          </w:p>
        </w:tc>
      </w:tr>
      <w:tr w:rsidR="00E249AB" w:rsidTr="003553E2">
        <w:trPr>
          <w:trHeight w:val="742"/>
        </w:trPr>
        <w:tc>
          <w:tcPr>
            <w:tcW w:w="4344" w:type="dxa"/>
            <w:shd w:val="clear" w:color="auto" w:fill="auto"/>
            <w:vAlign w:val="center"/>
          </w:tcPr>
          <w:p w:rsidR="00E249AB" w:rsidRPr="007D509C" w:rsidRDefault="00E249AB" w:rsidP="00E249AB">
            <w:pPr>
              <w:pStyle w:val="HobsonsBullet1"/>
              <w:numPr>
                <w:ilvl w:val="0"/>
                <w:numId w:val="0"/>
              </w:numPr>
              <w:jc w:val="center"/>
              <w:rPr>
                <w:rFonts w:asciiTheme="minorHAnsi" w:hAnsiTheme="minorHAnsi"/>
                <w:b/>
              </w:rPr>
            </w:pPr>
            <w:proofErr w:type="spellStart"/>
            <w:proofErr w:type="gramStart"/>
            <w:r>
              <w:rPr>
                <w:rFonts w:asciiTheme="minorHAnsi" w:hAnsiTheme="minorHAnsi"/>
                <w:b/>
              </w:rPr>
              <w:t>eDOCs</w:t>
            </w:r>
            <w:proofErr w:type="spellEnd"/>
            <w:proofErr w:type="gramEnd"/>
          </w:p>
        </w:tc>
        <w:tc>
          <w:tcPr>
            <w:tcW w:w="1434" w:type="dxa"/>
            <w:vAlign w:val="center"/>
          </w:tcPr>
          <w:p w:rsidR="00E249AB" w:rsidRDefault="00E249AB" w:rsidP="003553E2">
            <w:pPr>
              <w:pStyle w:val="HobsonsBullet1"/>
              <w:numPr>
                <w:ilvl w:val="0"/>
                <w:numId w:val="0"/>
              </w:numPr>
              <w:jc w:val="center"/>
              <w:rPr>
                <w:rFonts w:asciiTheme="minorHAnsi" w:hAnsiTheme="minorHAnsi"/>
                <w:b/>
              </w:rPr>
            </w:pPr>
            <w:r>
              <w:rPr>
                <w:rFonts w:asciiTheme="minorHAnsi" w:hAnsiTheme="minorHAnsi"/>
                <w:b/>
              </w:rPr>
              <w:t>$500</w:t>
            </w:r>
          </w:p>
        </w:tc>
        <w:tc>
          <w:tcPr>
            <w:tcW w:w="1260" w:type="dxa"/>
          </w:tcPr>
          <w:p w:rsidR="00E249AB" w:rsidRDefault="00E249AB" w:rsidP="003553E2">
            <w:pPr>
              <w:pStyle w:val="HobsonsBullet1"/>
              <w:numPr>
                <w:ilvl w:val="0"/>
                <w:numId w:val="0"/>
              </w:numPr>
              <w:jc w:val="center"/>
              <w:rPr>
                <w:rFonts w:asciiTheme="minorHAnsi" w:hAnsiTheme="minorHAnsi"/>
                <w:b/>
              </w:rPr>
            </w:pPr>
            <w:r>
              <w:rPr>
                <w:rFonts w:asciiTheme="minorHAnsi" w:hAnsiTheme="minorHAnsi"/>
                <w:b/>
              </w:rPr>
              <w:t>$500</w:t>
            </w:r>
          </w:p>
        </w:tc>
        <w:tc>
          <w:tcPr>
            <w:tcW w:w="1260" w:type="dxa"/>
          </w:tcPr>
          <w:p w:rsidR="00E249AB" w:rsidRDefault="00E249AB" w:rsidP="003553E2">
            <w:pPr>
              <w:pStyle w:val="HobsonsBullet1"/>
              <w:numPr>
                <w:ilvl w:val="0"/>
                <w:numId w:val="0"/>
              </w:numPr>
              <w:jc w:val="center"/>
              <w:rPr>
                <w:rFonts w:asciiTheme="minorHAnsi" w:hAnsiTheme="minorHAnsi"/>
                <w:b/>
              </w:rPr>
            </w:pPr>
            <w:r>
              <w:rPr>
                <w:rFonts w:asciiTheme="minorHAnsi" w:hAnsiTheme="minorHAnsi"/>
                <w:b/>
              </w:rPr>
              <w:t>$500</w:t>
            </w:r>
          </w:p>
        </w:tc>
      </w:tr>
      <w:tr w:rsidR="001D7E01" w:rsidTr="003553E2">
        <w:trPr>
          <w:trHeight w:val="742"/>
        </w:trPr>
        <w:tc>
          <w:tcPr>
            <w:tcW w:w="4344" w:type="dxa"/>
            <w:tcBorders>
              <w:bottom w:val="single" w:sz="4" w:space="0" w:color="auto"/>
            </w:tcBorders>
            <w:shd w:val="clear" w:color="auto" w:fill="auto"/>
            <w:vAlign w:val="center"/>
          </w:tcPr>
          <w:p w:rsidR="001D7E01" w:rsidRPr="007B2A59" w:rsidRDefault="00E249AB" w:rsidP="003553E2">
            <w:pPr>
              <w:pStyle w:val="HobsonsBullet1"/>
              <w:numPr>
                <w:ilvl w:val="0"/>
                <w:numId w:val="0"/>
              </w:numPr>
              <w:jc w:val="center"/>
              <w:rPr>
                <w:rFonts w:asciiTheme="minorHAnsi" w:hAnsiTheme="minorHAnsi"/>
                <w:b/>
              </w:rPr>
            </w:pPr>
            <w:r>
              <w:rPr>
                <w:rFonts w:asciiTheme="minorHAnsi" w:hAnsiTheme="minorHAnsi"/>
                <w:b/>
              </w:rPr>
              <w:t xml:space="preserve">Alumni Tracker  </w:t>
            </w:r>
            <w:proofErr w:type="gramStart"/>
            <w:r>
              <w:rPr>
                <w:rFonts w:asciiTheme="minorHAnsi" w:hAnsiTheme="minorHAnsi"/>
                <w:b/>
              </w:rPr>
              <w:t>( will</w:t>
            </w:r>
            <w:proofErr w:type="gramEnd"/>
            <w:r>
              <w:rPr>
                <w:rFonts w:asciiTheme="minorHAnsi" w:hAnsiTheme="minorHAnsi"/>
                <w:b/>
              </w:rPr>
              <w:t xml:space="preserve"> be $425 once your seniors graduate)</w:t>
            </w:r>
          </w:p>
        </w:tc>
        <w:tc>
          <w:tcPr>
            <w:tcW w:w="1434" w:type="dxa"/>
            <w:tcBorders>
              <w:bottom w:val="single" w:sz="4" w:space="0" w:color="auto"/>
            </w:tcBorders>
            <w:vAlign w:val="center"/>
          </w:tcPr>
          <w:p w:rsidR="001D7E01" w:rsidRPr="00E249AB" w:rsidRDefault="00E249AB" w:rsidP="003553E2">
            <w:pPr>
              <w:pStyle w:val="HobsonsBullet1"/>
              <w:numPr>
                <w:ilvl w:val="0"/>
                <w:numId w:val="0"/>
              </w:numPr>
              <w:jc w:val="center"/>
              <w:rPr>
                <w:rFonts w:asciiTheme="minorHAnsi" w:hAnsiTheme="minorHAnsi"/>
                <w:b/>
              </w:rPr>
            </w:pPr>
            <w:r w:rsidRPr="00E249AB">
              <w:rPr>
                <w:rFonts w:asciiTheme="minorHAnsi" w:hAnsiTheme="minorHAnsi"/>
                <w:b/>
              </w:rPr>
              <w:t>$425</w:t>
            </w:r>
          </w:p>
        </w:tc>
        <w:tc>
          <w:tcPr>
            <w:tcW w:w="1260" w:type="dxa"/>
            <w:tcBorders>
              <w:bottom w:val="single" w:sz="4" w:space="0" w:color="auto"/>
            </w:tcBorders>
          </w:tcPr>
          <w:p w:rsidR="001D7E01" w:rsidRPr="00E249AB" w:rsidRDefault="00E249AB" w:rsidP="003553E2">
            <w:pPr>
              <w:pStyle w:val="HobsonsBullet1"/>
              <w:numPr>
                <w:ilvl w:val="0"/>
                <w:numId w:val="0"/>
              </w:numPr>
              <w:jc w:val="center"/>
              <w:rPr>
                <w:rFonts w:asciiTheme="minorHAnsi" w:hAnsiTheme="minorHAnsi"/>
                <w:b/>
              </w:rPr>
            </w:pPr>
            <w:r w:rsidRPr="00E249AB">
              <w:rPr>
                <w:rFonts w:asciiTheme="minorHAnsi" w:hAnsiTheme="minorHAnsi"/>
                <w:b/>
              </w:rPr>
              <w:t>$425</w:t>
            </w:r>
          </w:p>
        </w:tc>
        <w:tc>
          <w:tcPr>
            <w:tcW w:w="1260" w:type="dxa"/>
            <w:tcBorders>
              <w:bottom w:val="single" w:sz="4" w:space="0" w:color="auto"/>
            </w:tcBorders>
          </w:tcPr>
          <w:p w:rsidR="001D7E01" w:rsidRPr="00E249AB" w:rsidRDefault="001D7E01" w:rsidP="003553E2">
            <w:pPr>
              <w:pStyle w:val="HobsonsBullet1"/>
              <w:numPr>
                <w:ilvl w:val="0"/>
                <w:numId w:val="0"/>
              </w:numPr>
              <w:jc w:val="center"/>
              <w:rPr>
                <w:rFonts w:asciiTheme="minorHAnsi" w:hAnsiTheme="minorHAnsi"/>
                <w:b/>
              </w:rPr>
            </w:pPr>
            <w:r w:rsidRPr="00E249AB">
              <w:rPr>
                <w:rFonts w:asciiTheme="minorHAnsi" w:hAnsiTheme="minorHAnsi"/>
                <w:b/>
              </w:rPr>
              <w:t>$</w:t>
            </w:r>
            <w:r w:rsidR="00E249AB" w:rsidRPr="00E249AB">
              <w:rPr>
                <w:rFonts w:asciiTheme="minorHAnsi" w:hAnsiTheme="minorHAnsi"/>
                <w:b/>
              </w:rPr>
              <w:t>425</w:t>
            </w:r>
          </w:p>
        </w:tc>
      </w:tr>
      <w:tr w:rsidR="001D7E01" w:rsidTr="003553E2">
        <w:trPr>
          <w:trHeight w:val="742"/>
        </w:trPr>
        <w:tc>
          <w:tcPr>
            <w:tcW w:w="4344" w:type="dxa"/>
            <w:tcBorders>
              <w:bottom w:val="single" w:sz="4" w:space="0" w:color="auto"/>
            </w:tcBorders>
            <w:shd w:val="clear" w:color="auto" w:fill="auto"/>
            <w:vAlign w:val="center"/>
          </w:tcPr>
          <w:p w:rsidR="001D7E01" w:rsidRPr="007D509C" w:rsidRDefault="001D7E01" w:rsidP="003553E2">
            <w:pPr>
              <w:pStyle w:val="HobsonsBullet1"/>
              <w:numPr>
                <w:ilvl w:val="0"/>
                <w:numId w:val="0"/>
              </w:numPr>
              <w:jc w:val="center"/>
              <w:rPr>
                <w:rFonts w:asciiTheme="minorHAnsi" w:hAnsiTheme="minorHAnsi"/>
              </w:rPr>
            </w:pPr>
            <w:r>
              <w:rPr>
                <w:rFonts w:asciiTheme="minorHAnsi" w:hAnsiTheme="minorHAnsi"/>
              </w:rPr>
              <w:t>Training ($</w:t>
            </w:r>
            <w:r w:rsidR="000377F2">
              <w:rPr>
                <w:rFonts w:asciiTheme="minorHAnsi" w:hAnsiTheme="minorHAnsi"/>
              </w:rPr>
              <w:t>750</w:t>
            </w:r>
            <w:r>
              <w:rPr>
                <w:rFonts w:asciiTheme="minorHAnsi" w:hAnsiTheme="minorHAnsi"/>
              </w:rPr>
              <w:t xml:space="preserve"> </w:t>
            </w:r>
            <w:r w:rsidRPr="007D509C">
              <w:rPr>
                <w:rFonts w:asciiTheme="minorHAnsi" w:hAnsiTheme="minorHAnsi"/>
              </w:rPr>
              <w:t xml:space="preserve">each- </w:t>
            </w:r>
            <w:r w:rsidR="000377F2">
              <w:rPr>
                <w:rFonts w:asciiTheme="minorHAnsi" w:hAnsiTheme="minorHAnsi"/>
              </w:rPr>
              <w:t>Web Based 4</w:t>
            </w:r>
            <w:r>
              <w:rPr>
                <w:rFonts w:asciiTheme="minorHAnsi" w:hAnsiTheme="minorHAnsi"/>
              </w:rPr>
              <w:t xml:space="preserve"> </w:t>
            </w:r>
            <w:proofErr w:type="spellStart"/>
            <w:r>
              <w:rPr>
                <w:rFonts w:asciiTheme="minorHAnsi" w:hAnsiTheme="minorHAnsi"/>
              </w:rPr>
              <w:t>hrs</w:t>
            </w:r>
            <w:proofErr w:type="spellEnd"/>
            <w:r w:rsidRPr="007D509C">
              <w:rPr>
                <w:rFonts w:asciiTheme="minorHAnsi" w:hAnsiTheme="minorHAnsi"/>
              </w:rPr>
              <w:t>)</w:t>
            </w:r>
            <w:r>
              <w:rPr>
                <w:rFonts w:asciiTheme="minorHAnsi" w:hAnsiTheme="minorHAnsi"/>
              </w:rPr>
              <w:t xml:space="preserve"> x</w:t>
            </w:r>
            <w:r w:rsidR="001207F8">
              <w:rPr>
                <w:rFonts w:asciiTheme="minorHAnsi" w:hAnsiTheme="minorHAnsi"/>
              </w:rPr>
              <w:t>3</w:t>
            </w:r>
          </w:p>
        </w:tc>
        <w:tc>
          <w:tcPr>
            <w:tcW w:w="1434" w:type="dxa"/>
            <w:tcBorders>
              <w:bottom w:val="single" w:sz="4" w:space="0" w:color="auto"/>
            </w:tcBorders>
            <w:vAlign w:val="center"/>
          </w:tcPr>
          <w:p w:rsidR="001D7E01" w:rsidRPr="007D509C" w:rsidRDefault="006061D7" w:rsidP="004E4B0C">
            <w:pPr>
              <w:pStyle w:val="HobsonsBullet1"/>
              <w:numPr>
                <w:ilvl w:val="0"/>
                <w:numId w:val="0"/>
              </w:numPr>
              <w:jc w:val="center"/>
              <w:rPr>
                <w:rFonts w:asciiTheme="minorHAnsi" w:hAnsiTheme="minorHAnsi"/>
              </w:rPr>
            </w:pPr>
            <w:r>
              <w:rPr>
                <w:rFonts w:asciiTheme="minorHAnsi" w:hAnsiTheme="minorHAnsi" w:cs="Lucida Grande"/>
              </w:rPr>
              <w:t>$</w:t>
            </w:r>
            <w:r w:rsidR="004E4B0C">
              <w:rPr>
                <w:rFonts w:asciiTheme="minorHAnsi" w:hAnsiTheme="minorHAnsi" w:cs="Lucida Grande"/>
              </w:rPr>
              <w:t>2,250</w:t>
            </w:r>
          </w:p>
        </w:tc>
        <w:tc>
          <w:tcPr>
            <w:tcW w:w="1260" w:type="dxa"/>
            <w:tcBorders>
              <w:bottom w:val="single" w:sz="4" w:space="0" w:color="auto"/>
            </w:tcBorders>
          </w:tcPr>
          <w:p w:rsidR="001D7E01" w:rsidRDefault="001D7E01" w:rsidP="003553E2">
            <w:pPr>
              <w:pStyle w:val="HobsonsBullet1"/>
              <w:numPr>
                <w:ilvl w:val="0"/>
                <w:numId w:val="0"/>
              </w:numPr>
              <w:jc w:val="center"/>
              <w:rPr>
                <w:rFonts w:asciiTheme="minorHAnsi" w:hAnsiTheme="minorHAnsi" w:cs="Lucida Grande"/>
              </w:rPr>
            </w:pPr>
          </w:p>
        </w:tc>
        <w:tc>
          <w:tcPr>
            <w:tcW w:w="1260" w:type="dxa"/>
            <w:tcBorders>
              <w:bottom w:val="single" w:sz="4" w:space="0" w:color="auto"/>
            </w:tcBorders>
          </w:tcPr>
          <w:p w:rsidR="001D7E01" w:rsidRDefault="001D7E01" w:rsidP="003553E2">
            <w:pPr>
              <w:pStyle w:val="HobsonsBullet1"/>
              <w:numPr>
                <w:ilvl w:val="0"/>
                <w:numId w:val="0"/>
              </w:numPr>
              <w:jc w:val="center"/>
              <w:rPr>
                <w:rFonts w:asciiTheme="minorHAnsi" w:hAnsiTheme="minorHAnsi" w:cs="Lucida Grande"/>
              </w:rPr>
            </w:pPr>
          </w:p>
        </w:tc>
      </w:tr>
      <w:tr w:rsidR="001D7E01" w:rsidTr="003553E2">
        <w:trPr>
          <w:trHeight w:val="742"/>
        </w:trPr>
        <w:tc>
          <w:tcPr>
            <w:tcW w:w="4344" w:type="dxa"/>
            <w:tcBorders>
              <w:bottom w:val="single" w:sz="4" w:space="0" w:color="auto"/>
            </w:tcBorders>
            <w:shd w:val="clear" w:color="auto" w:fill="auto"/>
            <w:vAlign w:val="center"/>
          </w:tcPr>
          <w:p w:rsidR="001D7E01" w:rsidRDefault="00E249AB" w:rsidP="003553E2">
            <w:pPr>
              <w:pStyle w:val="HobsonsBullet1"/>
              <w:numPr>
                <w:ilvl w:val="0"/>
                <w:numId w:val="0"/>
              </w:numPr>
              <w:jc w:val="center"/>
              <w:rPr>
                <w:rFonts w:asciiTheme="minorHAnsi" w:hAnsiTheme="minorHAnsi"/>
              </w:rPr>
            </w:pPr>
            <w:r>
              <w:rPr>
                <w:rFonts w:asciiTheme="minorHAnsi" w:hAnsiTheme="minorHAnsi"/>
              </w:rPr>
              <w:t>Implementation Enablement Package</w:t>
            </w:r>
          </w:p>
          <w:p w:rsidR="00E249AB" w:rsidRDefault="00E249AB" w:rsidP="003553E2">
            <w:pPr>
              <w:pStyle w:val="HobsonsBullet1"/>
              <w:numPr>
                <w:ilvl w:val="0"/>
                <w:numId w:val="0"/>
              </w:numPr>
              <w:jc w:val="center"/>
              <w:rPr>
                <w:rFonts w:asciiTheme="minorHAnsi" w:hAnsiTheme="minorHAnsi"/>
              </w:rPr>
            </w:pPr>
            <w:r>
              <w:rPr>
                <w:rFonts w:asciiTheme="minorHAnsi" w:hAnsiTheme="minorHAnsi"/>
              </w:rPr>
              <w:t>($1,500)  Includes Implementation Guide, Teacher Connection Engagement Package &amp; Family Connection Engagement Package)</w:t>
            </w:r>
          </w:p>
        </w:tc>
        <w:tc>
          <w:tcPr>
            <w:tcW w:w="1434" w:type="dxa"/>
            <w:tcBorders>
              <w:bottom w:val="single" w:sz="4" w:space="0" w:color="auto"/>
            </w:tcBorders>
            <w:vAlign w:val="center"/>
          </w:tcPr>
          <w:p w:rsidR="001D7E01" w:rsidRDefault="004E4B0C" w:rsidP="00AD2788">
            <w:pPr>
              <w:pStyle w:val="HobsonsBullet1"/>
              <w:numPr>
                <w:ilvl w:val="0"/>
                <w:numId w:val="0"/>
              </w:numPr>
              <w:jc w:val="center"/>
              <w:rPr>
                <w:rFonts w:asciiTheme="minorHAnsi" w:hAnsiTheme="minorHAnsi" w:cs="Lucida Grande"/>
              </w:rPr>
            </w:pPr>
            <w:r>
              <w:rPr>
                <w:rFonts w:asciiTheme="minorHAnsi" w:hAnsiTheme="minorHAnsi" w:cs="Lucida Grande"/>
              </w:rPr>
              <w:t>$</w:t>
            </w:r>
            <w:r w:rsidR="00AD2788">
              <w:rPr>
                <w:rFonts w:asciiTheme="minorHAnsi" w:hAnsiTheme="minorHAnsi" w:cs="Lucida Grande"/>
              </w:rPr>
              <w:t>1,500</w:t>
            </w:r>
          </w:p>
        </w:tc>
        <w:tc>
          <w:tcPr>
            <w:tcW w:w="1260" w:type="dxa"/>
            <w:tcBorders>
              <w:bottom w:val="single" w:sz="4" w:space="0" w:color="auto"/>
            </w:tcBorders>
          </w:tcPr>
          <w:p w:rsidR="001D7E01" w:rsidRDefault="001D7E01" w:rsidP="003553E2">
            <w:pPr>
              <w:pStyle w:val="HobsonsBullet1"/>
              <w:numPr>
                <w:ilvl w:val="0"/>
                <w:numId w:val="0"/>
              </w:numPr>
              <w:jc w:val="center"/>
              <w:rPr>
                <w:rFonts w:asciiTheme="minorHAnsi" w:hAnsiTheme="minorHAnsi" w:cs="Lucida Grande"/>
              </w:rPr>
            </w:pPr>
          </w:p>
        </w:tc>
        <w:tc>
          <w:tcPr>
            <w:tcW w:w="1260" w:type="dxa"/>
            <w:tcBorders>
              <w:bottom w:val="single" w:sz="4" w:space="0" w:color="auto"/>
            </w:tcBorders>
          </w:tcPr>
          <w:p w:rsidR="001D7E01" w:rsidRDefault="001D7E01" w:rsidP="003553E2">
            <w:pPr>
              <w:pStyle w:val="HobsonsBullet1"/>
              <w:numPr>
                <w:ilvl w:val="0"/>
                <w:numId w:val="0"/>
              </w:numPr>
              <w:jc w:val="center"/>
              <w:rPr>
                <w:rFonts w:asciiTheme="minorHAnsi" w:hAnsiTheme="minorHAnsi" w:cs="Lucida Grande"/>
              </w:rPr>
            </w:pPr>
          </w:p>
        </w:tc>
      </w:tr>
      <w:tr w:rsidR="001D7E01" w:rsidTr="003553E2">
        <w:trPr>
          <w:trHeight w:val="847"/>
        </w:trPr>
        <w:tc>
          <w:tcPr>
            <w:tcW w:w="4344" w:type="dxa"/>
            <w:shd w:val="clear" w:color="auto" w:fill="3CAAB6"/>
            <w:vAlign w:val="center"/>
          </w:tcPr>
          <w:p w:rsidR="001D7E01" w:rsidRPr="00325FB0" w:rsidRDefault="00B442F4" w:rsidP="00AD2788">
            <w:pPr>
              <w:pStyle w:val="HobsonsBullet1"/>
              <w:numPr>
                <w:ilvl w:val="0"/>
                <w:numId w:val="0"/>
              </w:numPr>
              <w:jc w:val="center"/>
              <w:rPr>
                <w:rFonts w:asciiTheme="minorHAnsi" w:hAnsiTheme="minorHAnsi"/>
                <w:b/>
                <w:sz w:val="24"/>
                <w:szCs w:val="24"/>
              </w:rPr>
            </w:pPr>
            <w:r>
              <w:rPr>
                <w:rFonts w:asciiTheme="minorHAnsi" w:hAnsiTheme="minorHAnsi"/>
                <w:b/>
                <w:sz w:val="24"/>
                <w:szCs w:val="24"/>
              </w:rPr>
              <w:t>Discount</w:t>
            </w:r>
            <w:r w:rsidR="00AD2788">
              <w:rPr>
                <w:rFonts w:asciiTheme="minorHAnsi" w:hAnsiTheme="minorHAnsi"/>
                <w:b/>
                <w:sz w:val="24"/>
                <w:szCs w:val="24"/>
              </w:rPr>
              <w:t xml:space="preserve"> 25% on products</w:t>
            </w:r>
          </w:p>
        </w:tc>
        <w:tc>
          <w:tcPr>
            <w:tcW w:w="1434" w:type="dxa"/>
            <w:shd w:val="clear" w:color="auto" w:fill="3CAAB6"/>
            <w:vAlign w:val="center"/>
          </w:tcPr>
          <w:p w:rsidR="001D7E01" w:rsidRPr="00F8659A" w:rsidRDefault="00B442F4" w:rsidP="00AD2788">
            <w:pPr>
              <w:pStyle w:val="HobsonsBullet1"/>
              <w:numPr>
                <w:ilvl w:val="0"/>
                <w:numId w:val="0"/>
              </w:numPr>
              <w:jc w:val="center"/>
              <w:rPr>
                <w:rFonts w:asciiTheme="minorHAnsi" w:hAnsiTheme="minorHAnsi"/>
                <w:b/>
                <w:sz w:val="24"/>
                <w:szCs w:val="24"/>
              </w:rPr>
            </w:pPr>
            <w:r>
              <w:rPr>
                <w:rFonts w:asciiTheme="minorHAnsi" w:hAnsiTheme="minorHAnsi"/>
                <w:b/>
                <w:sz w:val="24"/>
                <w:szCs w:val="24"/>
              </w:rPr>
              <w:t>$</w:t>
            </w:r>
            <w:r w:rsidR="00AD2788">
              <w:rPr>
                <w:rFonts w:asciiTheme="minorHAnsi" w:hAnsiTheme="minorHAnsi"/>
                <w:b/>
                <w:sz w:val="24"/>
                <w:szCs w:val="24"/>
              </w:rPr>
              <w:t>1,236.25</w:t>
            </w:r>
          </w:p>
        </w:tc>
        <w:tc>
          <w:tcPr>
            <w:tcW w:w="1260" w:type="dxa"/>
            <w:shd w:val="clear" w:color="auto" w:fill="3CAAB6"/>
          </w:tcPr>
          <w:p w:rsidR="001D7E01" w:rsidRDefault="00AD2788" w:rsidP="0060276C">
            <w:pPr>
              <w:pStyle w:val="HobsonsBullet1"/>
              <w:numPr>
                <w:ilvl w:val="0"/>
                <w:numId w:val="0"/>
              </w:numPr>
              <w:jc w:val="center"/>
              <w:rPr>
                <w:rFonts w:asciiTheme="minorHAnsi" w:hAnsiTheme="minorHAnsi"/>
                <w:b/>
                <w:sz w:val="24"/>
                <w:szCs w:val="24"/>
              </w:rPr>
            </w:pPr>
            <w:r>
              <w:rPr>
                <w:rFonts w:asciiTheme="minorHAnsi" w:hAnsiTheme="minorHAnsi"/>
                <w:b/>
                <w:sz w:val="24"/>
                <w:szCs w:val="24"/>
              </w:rPr>
              <w:t>$861.25</w:t>
            </w:r>
          </w:p>
        </w:tc>
        <w:tc>
          <w:tcPr>
            <w:tcW w:w="1260" w:type="dxa"/>
            <w:shd w:val="clear" w:color="auto" w:fill="3CAAB6"/>
          </w:tcPr>
          <w:p w:rsidR="001D7E01" w:rsidRDefault="00AD2788" w:rsidP="001207F8">
            <w:pPr>
              <w:pStyle w:val="HobsonsBullet1"/>
              <w:numPr>
                <w:ilvl w:val="0"/>
                <w:numId w:val="0"/>
              </w:numPr>
              <w:jc w:val="center"/>
              <w:rPr>
                <w:rFonts w:asciiTheme="minorHAnsi" w:hAnsiTheme="minorHAnsi"/>
                <w:b/>
                <w:sz w:val="24"/>
                <w:szCs w:val="24"/>
              </w:rPr>
            </w:pPr>
            <w:r>
              <w:rPr>
                <w:rFonts w:asciiTheme="minorHAnsi" w:hAnsiTheme="minorHAnsi"/>
                <w:b/>
                <w:sz w:val="24"/>
                <w:szCs w:val="24"/>
              </w:rPr>
              <w:t>$861.25</w:t>
            </w:r>
          </w:p>
        </w:tc>
      </w:tr>
      <w:tr w:rsidR="00B442F4" w:rsidTr="003553E2">
        <w:trPr>
          <w:trHeight w:val="847"/>
        </w:trPr>
        <w:tc>
          <w:tcPr>
            <w:tcW w:w="4344" w:type="dxa"/>
            <w:shd w:val="clear" w:color="auto" w:fill="3CAAB6"/>
            <w:vAlign w:val="center"/>
          </w:tcPr>
          <w:p w:rsidR="00B442F4" w:rsidRPr="00325FB0" w:rsidRDefault="00B442F4" w:rsidP="00B442F4">
            <w:pPr>
              <w:pStyle w:val="HobsonsBullet1"/>
              <w:numPr>
                <w:ilvl w:val="0"/>
                <w:numId w:val="0"/>
              </w:numPr>
              <w:jc w:val="center"/>
              <w:rPr>
                <w:rFonts w:asciiTheme="minorHAnsi" w:hAnsiTheme="minorHAnsi"/>
                <w:b/>
                <w:sz w:val="24"/>
                <w:szCs w:val="24"/>
              </w:rPr>
            </w:pPr>
            <w:r w:rsidRPr="00325FB0">
              <w:rPr>
                <w:rFonts w:asciiTheme="minorHAnsi" w:hAnsiTheme="minorHAnsi"/>
                <w:b/>
                <w:sz w:val="24"/>
                <w:szCs w:val="24"/>
              </w:rPr>
              <w:t>Investment</w:t>
            </w:r>
          </w:p>
        </w:tc>
        <w:tc>
          <w:tcPr>
            <w:tcW w:w="1434" w:type="dxa"/>
            <w:shd w:val="clear" w:color="auto" w:fill="3CAAB6"/>
            <w:vAlign w:val="center"/>
          </w:tcPr>
          <w:p w:rsidR="00B442F4" w:rsidRDefault="00AD2788" w:rsidP="00B442F4">
            <w:pPr>
              <w:pStyle w:val="HobsonsBullet1"/>
              <w:numPr>
                <w:ilvl w:val="0"/>
                <w:numId w:val="0"/>
              </w:numPr>
              <w:jc w:val="center"/>
              <w:rPr>
                <w:rFonts w:asciiTheme="minorHAnsi" w:hAnsiTheme="minorHAnsi"/>
                <w:b/>
                <w:sz w:val="24"/>
                <w:szCs w:val="24"/>
              </w:rPr>
            </w:pPr>
            <w:r>
              <w:rPr>
                <w:rFonts w:asciiTheme="minorHAnsi" w:hAnsiTheme="minorHAnsi"/>
                <w:b/>
                <w:sz w:val="24"/>
                <w:szCs w:val="24"/>
              </w:rPr>
              <w:t>$5,958.75</w:t>
            </w:r>
          </w:p>
        </w:tc>
        <w:tc>
          <w:tcPr>
            <w:tcW w:w="1260" w:type="dxa"/>
            <w:shd w:val="clear" w:color="auto" w:fill="3CAAB6"/>
          </w:tcPr>
          <w:p w:rsidR="00B442F4" w:rsidRDefault="00AD2788" w:rsidP="00AD2788">
            <w:pPr>
              <w:pStyle w:val="HobsonsBullet1"/>
              <w:numPr>
                <w:ilvl w:val="0"/>
                <w:numId w:val="0"/>
              </w:numPr>
              <w:jc w:val="center"/>
              <w:rPr>
                <w:rFonts w:asciiTheme="minorHAnsi" w:hAnsiTheme="minorHAnsi"/>
                <w:b/>
                <w:sz w:val="24"/>
                <w:szCs w:val="24"/>
              </w:rPr>
            </w:pPr>
            <w:r>
              <w:rPr>
                <w:rFonts w:asciiTheme="minorHAnsi" w:hAnsiTheme="minorHAnsi"/>
                <w:b/>
                <w:sz w:val="24"/>
                <w:szCs w:val="24"/>
              </w:rPr>
              <w:t>$2,794</w:t>
            </w:r>
          </w:p>
        </w:tc>
        <w:tc>
          <w:tcPr>
            <w:tcW w:w="1260" w:type="dxa"/>
            <w:shd w:val="clear" w:color="auto" w:fill="3CAAB6"/>
          </w:tcPr>
          <w:p w:rsidR="00B442F4" w:rsidRDefault="00B442F4" w:rsidP="00B442F4">
            <w:pPr>
              <w:pStyle w:val="HobsonsBullet1"/>
              <w:numPr>
                <w:ilvl w:val="0"/>
                <w:numId w:val="0"/>
              </w:numPr>
              <w:jc w:val="center"/>
              <w:rPr>
                <w:rFonts w:asciiTheme="minorHAnsi" w:hAnsiTheme="minorHAnsi"/>
                <w:b/>
                <w:sz w:val="24"/>
                <w:szCs w:val="24"/>
              </w:rPr>
            </w:pPr>
            <w:r>
              <w:rPr>
                <w:rFonts w:asciiTheme="minorHAnsi" w:hAnsiTheme="minorHAnsi"/>
                <w:b/>
                <w:sz w:val="24"/>
                <w:szCs w:val="24"/>
              </w:rPr>
              <w:t>$2,794</w:t>
            </w:r>
          </w:p>
        </w:tc>
      </w:tr>
      <w:tr w:rsidR="00E403F9" w:rsidTr="003553E2">
        <w:trPr>
          <w:trHeight w:val="847"/>
        </w:trPr>
        <w:tc>
          <w:tcPr>
            <w:tcW w:w="4344" w:type="dxa"/>
            <w:shd w:val="clear" w:color="auto" w:fill="3CAAB6"/>
            <w:vAlign w:val="center"/>
          </w:tcPr>
          <w:p w:rsidR="00E403F9" w:rsidRPr="00325FB0" w:rsidRDefault="00E403F9" w:rsidP="001207F8">
            <w:pPr>
              <w:pStyle w:val="HobsonsBullet1"/>
              <w:numPr>
                <w:ilvl w:val="0"/>
                <w:numId w:val="0"/>
              </w:numPr>
              <w:jc w:val="center"/>
              <w:rPr>
                <w:rFonts w:asciiTheme="minorHAnsi" w:hAnsiTheme="minorHAnsi"/>
                <w:b/>
                <w:sz w:val="24"/>
                <w:szCs w:val="24"/>
              </w:rPr>
            </w:pPr>
            <w:r>
              <w:rPr>
                <w:rFonts w:asciiTheme="minorHAnsi" w:hAnsiTheme="minorHAnsi"/>
                <w:b/>
                <w:sz w:val="24"/>
                <w:szCs w:val="24"/>
              </w:rPr>
              <w:t xml:space="preserve">Total Cost </w:t>
            </w:r>
            <w:r w:rsidR="004E4B0C">
              <w:rPr>
                <w:rFonts w:asciiTheme="minorHAnsi" w:hAnsiTheme="minorHAnsi"/>
                <w:b/>
                <w:sz w:val="24"/>
                <w:szCs w:val="24"/>
              </w:rPr>
              <w:t>$</w:t>
            </w:r>
            <w:r w:rsidR="00AD2788">
              <w:rPr>
                <w:rFonts w:asciiTheme="minorHAnsi" w:hAnsiTheme="minorHAnsi"/>
                <w:b/>
                <w:sz w:val="24"/>
                <w:szCs w:val="24"/>
              </w:rPr>
              <w:t>11,546.75</w:t>
            </w:r>
            <w:r w:rsidR="00E249AB">
              <w:rPr>
                <w:rFonts w:asciiTheme="minorHAnsi" w:hAnsiTheme="minorHAnsi"/>
                <w:b/>
                <w:sz w:val="24"/>
                <w:szCs w:val="24"/>
              </w:rPr>
              <w:t xml:space="preserve"> over 3 years</w:t>
            </w:r>
          </w:p>
        </w:tc>
        <w:tc>
          <w:tcPr>
            <w:tcW w:w="1434" w:type="dxa"/>
            <w:shd w:val="clear" w:color="auto" w:fill="3CAAB6"/>
            <w:vAlign w:val="center"/>
          </w:tcPr>
          <w:p w:rsidR="00E403F9" w:rsidRDefault="00E403F9" w:rsidP="003553E2">
            <w:pPr>
              <w:pStyle w:val="HobsonsBullet1"/>
              <w:numPr>
                <w:ilvl w:val="0"/>
                <w:numId w:val="0"/>
              </w:numPr>
              <w:jc w:val="center"/>
              <w:rPr>
                <w:rFonts w:asciiTheme="minorHAnsi" w:hAnsiTheme="minorHAnsi"/>
                <w:b/>
                <w:sz w:val="24"/>
                <w:szCs w:val="24"/>
              </w:rPr>
            </w:pPr>
          </w:p>
        </w:tc>
        <w:tc>
          <w:tcPr>
            <w:tcW w:w="1260" w:type="dxa"/>
            <w:shd w:val="clear" w:color="auto" w:fill="3CAAB6"/>
          </w:tcPr>
          <w:p w:rsidR="00E403F9" w:rsidRDefault="00E403F9" w:rsidP="003553E2">
            <w:pPr>
              <w:pStyle w:val="HobsonsBullet1"/>
              <w:numPr>
                <w:ilvl w:val="0"/>
                <w:numId w:val="0"/>
              </w:numPr>
              <w:jc w:val="center"/>
              <w:rPr>
                <w:rFonts w:asciiTheme="minorHAnsi" w:hAnsiTheme="minorHAnsi"/>
                <w:b/>
                <w:sz w:val="24"/>
                <w:szCs w:val="24"/>
              </w:rPr>
            </w:pPr>
          </w:p>
        </w:tc>
        <w:tc>
          <w:tcPr>
            <w:tcW w:w="1260" w:type="dxa"/>
            <w:shd w:val="clear" w:color="auto" w:fill="3CAAB6"/>
          </w:tcPr>
          <w:p w:rsidR="00E403F9" w:rsidRDefault="00E403F9" w:rsidP="003553E2">
            <w:pPr>
              <w:pStyle w:val="HobsonsBullet1"/>
              <w:numPr>
                <w:ilvl w:val="0"/>
                <w:numId w:val="0"/>
              </w:numPr>
              <w:jc w:val="center"/>
              <w:rPr>
                <w:rFonts w:asciiTheme="minorHAnsi" w:hAnsiTheme="minorHAnsi"/>
                <w:b/>
                <w:sz w:val="24"/>
                <w:szCs w:val="24"/>
              </w:rPr>
            </w:pPr>
          </w:p>
        </w:tc>
      </w:tr>
    </w:tbl>
    <w:p w:rsidR="001D7E01" w:rsidRPr="00797E30" w:rsidRDefault="001D7E01" w:rsidP="001D7E01">
      <w:pPr>
        <w:pStyle w:val="HobsonsRFPResponseTextBB"/>
        <w:spacing w:after="0"/>
        <w:rPr>
          <w:rFonts w:asciiTheme="minorHAnsi" w:hAnsiTheme="minorHAnsi"/>
          <w:color w:val="000000" w:themeColor="text1"/>
        </w:rPr>
      </w:pPr>
    </w:p>
    <w:p w:rsidR="001D7E01" w:rsidRDefault="001D7E01" w:rsidP="001D7E01">
      <w:pPr>
        <w:pStyle w:val="HobsonsRFPResponseTextBB"/>
        <w:spacing w:after="200"/>
        <w:rPr>
          <w:rFonts w:asciiTheme="minorHAnsi" w:hAnsiTheme="minorHAnsi"/>
          <w:color w:val="000000" w:themeColor="text1"/>
          <w:sz w:val="40"/>
          <w:szCs w:val="40"/>
        </w:rPr>
      </w:pPr>
    </w:p>
    <w:p w:rsidR="001D7E01" w:rsidRDefault="001D7E01" w:rsidP="001D7E01">
      <w:pPr>
        <w:pStyle w:val="HobsonsRFPResponseTextBB"/>
        <w:spacing w:after="200"/>
        <w:rPr>
          <w:rFonts w:asciiTheme="minorHAnsi" w:hAnsiTheme="minorHAnsi"/>
          <w:color w:val="000000" w:themeColor="text1"/>
          <w:sz w:val="40"/>
          <w:szCs w:val="40"/>
        </w:rPr>
      </w:pPr>
    </w:p>
    <w:p w:rsidR="001D7E01" w:rsidRDefault="001D7E01" w:rsidP="001D7E01">
      <w:pPr>
        <w:pStyle w:val="HobsonsRFPResponseTextBB"/>
        <w:spacing w:after="200"/>
        <w:rPr>
          <w:rFonts w:asciiTheme="minorHAnsi" w:hAnsiTheme="minorHAnsi"/>
          <w:color w:val="000000" w:themeColor="text1"/>
          <w:sz w:val="40"/>
          <w:szCs w:val="40"/>
        </w:rPr>
      </w:pPr>
    </w:p>
    <w:p w:rsidR="001D7E01" w:rsidRDefault="001D7E01" w:rsidP="001D7E01">
      <w:pPr>
        <w:pStyle w:val="HobsonsRFPResponseTextBB"/>
        <w:spacing w:after="200"/>
        <w:rPr>
          <w:rFonts w:asciiTheme="minorHAnsi" w:hAnsiTheme="minorHAnsi"/>
          <w:color w:val="000000" w:themeColor="text1"/>
          <w:sz w:val="40"/>
          <w:szCs w:val="40"/>
        </w:rPr>
      </w:pPr>
    </w:p>
    <w:p w:rsidR="001D7E01" w:rsidRDefault="001D7E01" w:rsidP="001D7E01">
      <w:pPr>
        <w:pStyle w:val="HobsonsRFPResponseTextBB"/>
        <w:spacing w:after="200"/>
        <w:rPr>
          <w:rFonts w:asciiTheme="minorHAnsi" w:hAnsiTheme="minorHAnsi"/>
          <w:color w:val="000000" w:themeColor="text1"/>
          <w:sz w:val="40"/>
          <w:szCs w:val="40"/>
        </w:rPr>
      </w:pPr>
    </w:p>
    <w:p w:rsidR="001D7E01" w:rsidRDefault="001D7E01" w:rsidP="001D7E01">
      <w:pPr>
        <w:pStyle w:val="HobsonsRFPResponseTextBB"/>
        <w:spacing w:after="200"/>
        <w:rPr>
          <w:rFonts w:asciiTheme="minorHAnsi" w:hAnsiTheme="minorHAnsi"/>
          <w:color w:val="000000" w:themeColor="text1"/>
          <w:sz w:val="40"/>
          <w:szCs w:val="40"/>
        </w:rPr>
      </w:pPr>
    </w:p>
    <w:p w:rsidR="001D7E01" w:rsidRDefault="001D7E01" w:rsidP="001D7E01">
      <w:pPr>
        <w:pStyle w:val="HobsonsRFPResponseTextBB"/>
        <w:spacing w:after="200"/>
        <w:rPr>
          <w:rFonts w:asciiTheme="minorHAnsi" w:hAnsiTheme="minorHAnsi"/>
          <w:color w:val="000000" w:themeColor="text1"/>
          <w:sz w:val="40"/>
          <w:szCs w:val="40"/>
        </w:rPr>
      </w:pPr>
    </w:p>
    <w:p w:rsidR="001D7E01" w:rsidRDefault="001D7E01" w:rsidP="001D7E01">
      <w:pPr>
        <w:pStyle w:val="HobsonsRFPResponseTextBB"/>
        <w:spacing w:after="200"/>
        <w:rPr>
          <w:rFonts w:asciiTheme="minorHAnsi" w:hAnsiTheme="minorHAnsi"/>
          <w:color w:val="000000" w:themeColor="text1"/>
          <w:sz w:val="40"/>
          <w:szCs w:val="40"/>
        </w:rPr>
      </w:pPr>
    </w:p>
    <w:p w:rsidR="001D7E01" w:rsidRDefault="001D7E01" w:rsidP="001D7E01">
      <w:pPr>
        <w:pStyle w:val="HobsonsRFPResponseTextBB"/>
        <w:spacing w:after="200"/>
        <w:rPr>
          <w:rFonts w:asciiTheme="minorHAnsi" w:hAnsiTheme="minorHAnsi"/>
          <w:color w:val="000000" w:themeColor="text1"/>
          <w:sz w:val="40"/>
          <w:szCs w:val="40"/>
        </w:rPr>
      </w:pPr>
    </w:p>
    <w:p w:rsidR="0012413B" w:rsidRDefault="0012413B" w:rsidP="0012413B">
      <w:pPr>
        <w:pStyle w:val="HobsonsBullet1"/>
        <w:numPr>
          <w:ilvl w:val="0"/>
          <w:numId w:val="0"/>
        </w:numPr>
        <w:rPr>
          <w:rFonts w:asciiTheme="minorHAnsi" w:hAnsiTheme="minorHAnsi"/>
          <w:b/>
          <w:sz w:val="28"/>
          <w:szCs w:val="28"/>
        </w:rPr>
      </w:pPr>
    </w:p>
    <w:p w:rsidR="00047AC6" w:rsidRDefault="00047AC6" w:rsidP="005A3D34">
      <w:pPr>
        <w:pStyle w:val="HobsonsRFPResponseTextBB"/>
        <w:spacing w:after="200"/>
        <w:rPr>
          <w:rFonts w:asciiTheme="minorHAnsi" w:hAnsiTheme="minorHAnsi"/>
          <w:color w:val="000000" w:themeColor="text1"/>
          <w:sz w:val="40"/>
          <w:szCs w:val="40"/>
        </w:rPr>
      </w:pPr>
    </w:p>
    <w:p w:rsidR="00047AC6" w:rsidRDefault="00047AC6" w:rsidP="005A3D34">
      <w:pPr>
        <w:pStyle w:val="HobsonsRFPResponseTextBB"/>
        <w:spacing w:after="200"/>
        <w:rPr>
          <w:rFonts w:asciiTheme="minorHAnsi" w:hAnsiTheme="minorHAnsi"/>
          <w:color w:val="000000" w:themeColor="text1"/>
          <w:sz w:val="40"/>
          <w:szCs w:val="40"/>
        </w:rPr>
      </w:pPr>
    </w:p>
    <w:p w:rsidR="00AD2788" w:rsidRDefault="00AD2788" w:rsidP="005A3D34">
      <w:pPr>
        <w:pStyle w:val="HobsonsRFPResponseTextBB"/>
        <w:spacing w:after="200"/>
        <w:rPr>
          <w:rFonts w:asciiTheme="minorHAnsi" w:hAnsiTheme="minorHAnsi"/>
          <w:color w:val="000000" w:themeColor="text1"/>
          <w:sz w:val="40"/>
          <w:szCs w:val="40"/>
        </w:rPr>
      </w:pPr>
    </w:p>
    <w:p w:rsidR="00047AC6" w:rsidRDefault="00B27A76" w:rsidP="005A3D34">
      <w:pPr>
        <w:pStyle w:val="HobsonsRFPResponseTextBB"/>
        <w:spacing w:after="200"/>
        <w:rPr>
          <w:rFonts w:asciiTheme="minorHAnsi" w:hAnsiTheme="minorHAnsi"/>
          <w:color w:val="000000" w:themeColor="text1"/>
          <w:sz w:val="40"/>
          <w:szCs w:val="40"/>
        </w:rPr>
      </w:pPr>
      <w:bookmarkStart w:id="6" w:name="_GoBack"/>
      <w:bookmarkEnd w:id="6"/>
      <w:r>
        <w:rPr>
          <w:rFonts w:asciiTheme="minorHAnsi" w:hAnsiTheme="minorHAnsi"/>
          <w:color w:val="000000" w:themeColor="text1"/>
          <w:sz w:val="40"/>
          <w:szCs w:val="40"/>
        </w:rPr>
        <w:t>Total Due $</w:t>
      </w:r>
      <w:r w:rsidR="00AD2788">
        <w:rPr>
          <w:rFonts w:asciiTheme="minorHAnsi" w:hAnsiTheme="minorHAnsi"/>
          <w:color w:val="000000" w:themeColor="text1"/>
          <w:sz w:val="40"/>
          <w:szCs w:val="40"/>
        </w:rPr>
        <w:t>11,546.75</w:t>
      </w:r>
      <w:r w:rsidR="002B6D84">
        <w:rPr>
          <w:rFonts w:asciiTheme="minorHAnsi" w:hAnsiTheme="minorHAnsi"/>
          <w:color w:val="000000" w:themeColor="text1"/>
          <w:sz w:val="40"/>
          <w:szCs w:val="40"/>
        </w:rPr>
        <w:t xml:space="preserve"> </w:t>
      </w:r>
      <w:r w:rsidR="00E403F9">
        <w:rPr>
          <w:rFonts w:asciiTheme="minorHAnsi" w:hAnsiTheme="minorHAnsi"/>
          <w:color w:val="000000" w:themeColor="text1"/>
          <w:sz w:val="40"/>
          <w:szCs w:val="40"/>
        </w:rPr>
        <w:t>split evenly to 3 payments of $</w:t>
      </w:r>
      <w:r w:rsidR="00AD2788">
        <w:rPr>
          <w:rFonts w:asciiTheme="minorHAnsi" w:hAnsiTheme="minorHAnsi"/>
          <w:color w:val="000000" w:themeColor="text1"/>
          <w:sz w:val="40"/>
          <w:szCs w:val="40"/>
        </w:rPr>
        <w:t>3,848.92</w:t>
      </w:r>
    </w:p>
    <w:p w:rsidR="00E249AB" w:rsidRPr="00E249AB" w:rsidRDefault="004E4B0C" w:rsidP="005A3D34">
      <w:pPr>
        <w:pStyle w:val="HobsonsRFPResponseTextBB"/>
        <w:spacing w:after="200"/>
        <w:rPr>
          <w:rFonts w:asciiTheme="minorHAnsi" w:hAnsiTheme="minorHAnsi"/>
          <w:b/>
          <w:color w:val="000000" w:themeColor="text1"/>
          <w:sz w:val="28"/>
          <w:szCs w:val="28"/>
        </w:rPr>
      </w:pPr>
      <w:r>
        <w:rPr>
          <w:rFonts w:asciiTheme="minorHAnsi" w:hAnsiTheme="minorHAnsi"/>
          <w:b/>
          <w:color w:val="000000" w:themeColor="text1"/>
          <w:sz w:val="28"/>
          <w:szCs w:val="28"/>
        </w:rPr>
        <w:t>7/1</w:t>
      </w:r>
      <w:r w:rsidR="00E249AB" w:rsidRPr="00E249AB">
        <w:rPr>
          <w:rFonts w:asciiTheme="minorHAnsi" w:hAnsiTheme="minorHAnsi"/>
          <w:b/>
          <w:color w:val="000000" w:themeColor="text1"/>
          <w:sz w:val="28"/>
          <w:szCs w:val="28"/>
        </w:rPr>
        <w:t>/15-$</w:t>
      </w:r>
      <w:r w:rsidR="00AD2788">
        <w:rPr>
          <w:rFonts w:asciiTheme="minorHAnsi" w:hAnsiTheme="minorHAnsi"/>
          <w:b/>
          <w:color w:val="000000" w:themeColor="text1"/>
          <w:sz w:val="28"/>
          <w:szCs w:val="28"/>
        </w:rPr>
        <w:t>3,848.92</w:t>
      </w:r>
    </w:p>
    <w:p w:rsidR="00E249AB" w:rsidRPr="00E249AB" w:rsidRDefault="00AD2788" w:rsidP="005A3D34">
      <w:pPr>
        <w:pStyle w:val="HobsonsRFPResponseTextBB"/>
        <w:spacing w:after="200"/>
        <w:rPr>
          <w:rFonts w:asciiTheme="minorHAnsi" w:hAnsiTheme="minorHAnsi"/>
          <w:b/>
          <w:color w:val="000000" w:themeColor="text1"/>
          <w:sz w:val="28"/>
          <w:szCs w:val="28"/>
        </w:rPr>
      </w:pPr>
      <w:r>
        <w:rPr>
          <w:rFonts w:asciiTheme="minorHAnsi" w:hAnsiTheme="minorHAnsi"/>
          <w:b/>
          <w:color w:val="000000" w:themeColor="text1"/>
          <w:sz w:val="28"/>
          <w:szCs w:val="28"/>
        </w:rPr>
        <w:t>7/1/16- $3,848.92</w:t>
      </w:r>
    </w:p>
    <w:p w:rsidR="00E249AB" w:rsidRDefault="00AD2788" w:rsidP="005A3D34">
      <w:pPr>
        <w:pStyle w:val="HobsonsRFPResponseTextBB"/>
        <w:spacing w:after="200"/>
        <w:rPr>
          <w:rFonts w:asciiTheme="minorHAnsi" w:hAnsiTheme="minorHAnsi"/>
          <w:b/>
          <w:color w:val="000000" w:themeColor="text1"/>
          <w:sz w:val="28"/>
          <w:szCs w:val="28"/>
        </w:rPr>
      </w:pPr>
      <w:r>
        <w:rPr>
          <w:rFonts w:asciiTheme="minorHAnsi" w:hAnsiTheme="minorHAnsi"/>
          <w:b/>
          <w:color w:val="000000" w:themeColor="text1"/>
          <w:sz w:val="28"/>
          <w:szCs w:val="28"/>
        </w:rPr>
        <w:t>7/1/17-  $3,848.92</w:t>
      </w:r>
    </w:p>
    <w:p w:rsidR="004E4B0C" w:rsidRDefault="004E4B0C" w:rsidP="005A3D34">
      <w:pPr>
        <w:pStyle w:val="HobsonsRFPResponseTextBB"/>
        <w:spacing w:after="200"/>
        <w:rPr>
          <w:rFonts w:asciiTheme="minorHAnsi" w:hAnsiTheme="minorHAnsi"/>
          <w:b/>
          <w:color w:val="000000" w:themeColor="text1"/>
          <w:sz w:val="28"/>
          <w:szCs w:val="28"/>
        </w:rPr>
      </w:pPr>
    </w:p>
    <w:p w:rsidR="004E4B0C" w:rsidRPr="00E249AB" w:rsidRDefault="004E4B0C" w:rsidP="0037427F">
      <w:pPr>
        <w:pStyle w:val="HobsonsRFPResponseTextBB"/>
        <w:spacing w:after="200"/>
        <w:rPr>
          <w:rFonts w:asciiTheme="minorHAnsi" w:hAnsiTheme="minorHAnsi"/>
          <w:b/>
          <w:color w:val="000000" w:themeColor="text1"/>
          <w:sz w:val="28"/>
          <w:szCs w:val="28"/>
        </w:rPr>
      </w:pPr>
    </w:p>
    <w:p w:rsidR="00047AC6" w:rsidRDefault="00047AC6" w:rsidP="005A3D34">
      <w:pPr>
        <w:pStyle w:val="HobsonsRFPResponseTextBB"/>
        <w:spacing w:after="200"/>
        <w:rPr>
          <w:rFonts w:asciiTheme="minorHAnsi" w:hAnsiTheme="minorHAnsi"/>
          <w:color w:val="000000" w:themeColor="text1"/>
          <w:sz w:val="40"/>
          <w:szCs w:val="40"/>
        </w:rPr>
      </w:pPr>
    </w:p>
    <w:p w:rsidR="00047AC6" w:rsidRDefault="00047AC6" w:rsidP="005A3D34">
      <w:pPr>
        <w:pStyle w:val="HobsonsRFPResponseTextBB"/>
        <w:spacing w:after="200"/>
        <w:rPr>
          <w:rFonts w:asciiTheme="minorHAnsi" w:hAnsiTheme="minorHAnsi"/>
          <w:color w:val="000000" w:themeColor="text1"/>
          <w:sz w:val="40"/>
          <w:szCs w:val="40"/>
        </w:rPr>
      </w:pPr>
    </w:p>
    <w:p w:rsidR="00047AC6" w:rsidRDefault="00047AC6" w:rsidP="005A3D34">
      <w:pPr>
        <w:pStyle w:val="HobsonsRFPResponseTextBB"/>
        <w:spacing w:after="200"/>
        <w:rPr>
          <w:rFonts w:asciiTheme="minorHAnsi" w:hAnsiTheme="minorHAnsi"/>
          <w:color w:val="000000" w:themeColor="text1"/>
          <w:sz w:val="40"/>
          <w:szCs w:val="40"/>
        </w:rPr>
      </w:pPr>
    </w:p>
    <w:p w:rsidR="00047AC6" w:rsidRDefault="00047AC6" w:rsidP="005A3D34">
      <w:pPr>
        <w:pStyle w:val="HobsonsRFPResponseTextBB"/>
        <w:spacing w:after="200"/>
        <w:rPr>
          <w:rFonts w:asciiTheme="minorHAnsi" w:hAnsiTheme="minorHAnsi"/>
          <w:color w:val="000000" w:themeColor="text1"/>
          <w:sz w:val="40"/>
          <w:szCs w:val="40"/>
        </w:rPr>
      </w:pPr>
    </w:p>
    <w:p w:rsidR="00047AC6" w:rsidRDefault="00047AC6" w:rsidP="005A3D34">
      <w:pPr>
        <w:pStyle w:val="HobsonsRFPResponseTextBB"/>
        <w:spacing w:after="200"/>
        <w:rPr>
          <w:rFonts w:asciiTheme="minorHAnsi" w:hAnsiTheme="minorHAnsi"/>
          <w:color w:val="000000" w:themeColor="text1"/>
          <w:sz w:val="40"/>
          <w:szCs w:val="40"/>
        </w:rPr>
      </w:pPr>
    </w:p>
    <w:p w:rsidR="00047AC6" w:rsidRDefault="00047AC6" w:rsidP="005A3D34">
      <w:pPr>
        <w:pStyle w:val="HobsonsRFPResponseTextBB"/>
        <w:spacing w:after="200"/>
        <w:rPr>
          <w:rFonts w:asciiTheme="minorHAnsi" w:hAnsiTheme="minorHAnsi"/>
          <w:color w:val="000000" w:themeColor="text1"/>
          <w:sz w:val="40"/>
          <w:szCs w:val="40"/>
        </w:rPr>
      </w:pPr>
    </w:p>
    <w:p w:rsidR="00047AC6" w:rsidRDefault="00047AC6" w:rsidP="005A3D34">
      <w:pPr>
        <w:pStyle w:val="HobsonsRFPResponseTextBB"/>
        <w:spacing w:after="200"/>
        <w:rPr>
          <w:rFonts w:asciiTheme="minorHAnsi" w:hAnsiTheme="minorHAnsi"/>
          <w:color w:val="000000" w:themeColor="text1"/>
          <w:sz w:val="40"/>
          <w:szCs w:val="40"/>
        </w:rPr>
      </w:pPr>
    </w:p>
    <w:p w:rsidR="00047AC6" w:rsidRDefault="00A945BF" w:rsidP="005A3D34">
      <w:pPr>
        <w:pStyle w:val="HobsonsRFPResponseTextBB"/>
        <w:spacing w:after="200"/>
        <w:rPr>
          <w:rFonts w:asciiTheme="minorHAnsi" w:hAnsiTheme="minorHAnsi"/>
          <w:color w:val="000000" w:themeColor="text1"/>
          <w:sz w:val="40"/>
          <w:szCs w:val="40"/>
        </w:rPr>
      </w:pPr>
      <w:r>
        <w:rPr>
          <w:rFonts w:asciiTheme="minorHAnsi" w:hAnsiTheme="minorHAnsi"/>
          <w:noProof/>
          <w:color w:val="000000" w:themeColor="text1"/>
          <w:sz w:val="40"/>
          <w:szCs w:val="40"/>
        </w:rPr>
        <w:drawing>
          <wp:inline distT="0" distB="0" distL="0" distR="0" wp14:anchorId="71C34E5A" wp14:editId="6CA1BF1D">
            <wp:extent cx="101600" cy="1016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p>
    <w:p w:rsidR="00047AC6" w:rsidRPr="004C50DD" w:rsidRDefault="00047AC6" w:rsidP="005A3D34">
      <w:pPr>
        <w:pStyle w:val="HobsonsRFPResponseTextBB"/>
        <w:spacing w:after="200"/>
        <w:rPr>
          <w:rFonts w:asciiTheme="minorHAnsi" w:hAnsiTheme="minorHAnsi"/>
          <w:color w:val="000000" w:themeColor="text1"/>
          <w:sz w:val="40"/>
          <w:szCs w:val="40"/>
        </w:rPr>
      </w:pPr>
    </w:p>
    <w:sectPr w:rsidR="00047AC6" w:rsidRPr="004C50DD" w:rsidSect="00387134">
      <w:headerReference w:type="even" r:id="rId27"/>
      <w:headerReference w:type="default" r:id="rId28"/>
      <w:footerReference w:type="default" r:id="rId29"/>
      <w:headerReference w:type="first" r:id="rId30"/>
      <w:footerReference w:type="first" r:id="rId31"/>
      <w:pgSz w:w="12240" w:h="15840" w:code="1"/>
      <w:pgMar w:top="72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08E0" w:rsidRDefault="004608E0" w:rsidP="00C44AED">
      <w:r>
        <w:separator/>
      </w:r>
    </w:p>
  </w:endnote>
  <w:endnote w:type="continuationSeparator" w:id="0">
    <w:p w:rsidR="004608E0" w:rsidRDefault="004608E0" w:rsidP="00C44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ITC Officina Sans Std Book">
    <w:altName w:val="Helvetica Neue Light"/>
    <w:charset w:val="00"/>
    <w:family w:val="auto"/>
    <w:pitch w:val="variable"/>
    <w:sig w:usb0="800000AF" w:usb1="4000204A"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267"/>
      <w:gridCol w:w="5515"/>
    </w:tblGrid>
    <w:tr w:rsidR="004608E0" w:rsidRPr="00517B98" w:rsidTr="00EF3CCC">
      <w:tc>
        <w:tcPr>
          <w:tcW w:w="0" w:type="auto"/>
          <w:vAlign w:val="center"/>
        </w:tcPr>
        <w:p w:rsidR="004608E0" w:rsidRDefault="004608E0" w:rsidP="006B77F9">
          <w:pPr>
            <w:pStyle w:val="Footer"/>
            <w:tabs>
              <w:tab w:val="clear" w:pos="9360"/>
            </w:tabs>
            <w:rPr>
              <w:sz w:val="16"/>
              <w:szCs w:val="16"/>
            </w:rPr>
          </w:pPr>
          <w:r w:rsidRPr="00EF3CCC">
            <w:rPr>
              <w:sz w:val="16"/>
              <w:szCs w:val="16"/>
            </w:rPr>
            <w:t>© 2012 Hobsons, Inc.</w:t>
          </w:r>
          <w:r>
            <w:rPr>
              <w:sz w:val="16"/>
              <w:szCs w:val="16"/>
            </w:rPr>
            <w:t xml:space="preserve"> Private and Confidential. </w:t>
          </w:r>
        </w:p>
        <w:p w:rsidR="004608E0" w:rsidRPr="002C5339" w:rsidRDefault="004608E0" w:rsidP="006B77F9">
          <w:pPr>
            <w:pStyle w:val="Footer"/>
            <w:tabs>
              <w:tab w:val="clear" w:pos="9360"/>
            </w:tabs>
          </w:pPr>
          <w:r w:rsidRPr="00EF3CCC">
            <w:rPr>
              <w:sz w:val="16"/>
              <w:szCs w:val="16"/>
            </w:rPr>
            <w:t>All rights reserved worldwide.</w:t>
          </w:r>
        </w:p>
      </w:tc>
      <w:tc>
        <w:tcPr>
          <w:tcW w:w="5515" w:type="dxa"/>
          <w:vAlign w:val="center"/>
        </w:tcPr>
        <w:p w:rsidR="004608E0" w:rsidRPr="006F6657" w:rsidRDefault="004608E0" w:rsidP="00517B98">
          <w:pPr>
            <w:pStyle w:val="Footer"/>
            <w:tabs>
              <w:tab w:val="clear" w:pos="9360"/>
            </w:tabs>
            <w:jc w:val="right"/>
          </w:pPr>
          <w:r>
            <w:drawing>
              <wp:inline distT="0" distB="0" distL="0" distR="0" wp14:anchorId="125C327A" wp14:editId="76091D2D">
                <wp:extent cx="1233069" cy="240531"/>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35939" cy="241091"/>
                        </a:xfrm>
                        <a:prstGeom prst="rect">
                          <a:avLst/>
                        </a:prstGeom>
                        <a:noFill/>
                        <a:ln w="9525">
                          <a:noFill/>
                          <a:miter lim="800000"/>
                          <a:headEnd/>
                          <a:tailEnd/>
                        </a:ln>
                      </pic:spPr>
                    </pic:pic>
                  </a:graphicData>
                </a:graphic>
              </wp:inline>
            </w:drawing>
          </w:r>
        </w:p>
      </w:tc>
    </w:tr>
  </w:tbl>
  <w:p w:rsidR="004608E0" w:rsidRPr="00517B98" w:rsidRDefault="004608E0" w:rsidP="00517B98">
    <w:pPr>
      <w:pStyle w:val="Footer"/>
      <w:spacing w:line="14" w:lineRule="exac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0"/>
      <w:gridCol w:w="917"/>
      <w:gridCol w:w="2693"/>
    </w:tblGrid>
    <w:tr w:rsidR="004608E0" w:rsidRPr="006F6657" w:rsidTr="00EF3CCC">
      <w:tc>
        <w:tcPr>
          <w:tcW w:w="4248" w:type="dxa"/>
          <w:vAlign w:val="center"/>
        </w:tcPr>
        <w:p w:rsidR="004608E0" w:rsidRPr="00A360F1" w:rsidRDefault="004608E0" w:rsidP="00233FD5">
          <w:pPr>
            <w:tabs>
              <w:tab w:val="right" w:pos="9360"/>
            </w:tabs>
            <w:spacing w:before="0" w:after="0"/>
            <w:rPr>
              <w:rFonts w:cs="Arial"/>
              <w:noProof/>
              <w:sz w:val="18"/>
              <w:szCs w:val="18"/>
            </w:rPr>
          </w:pPr>
          <w:r w:rsidRPr="00A360F1">
            <w:rPr>
              <w:rFonts w:cs="Arial"/>
              <w:noProof/>
              <w:sz w:val="18"/>
              <w:szCs w:val="18"/>
            </w:rPr>
            <w:t xml:space="preserve">© </w:t>
          </w:r>
          <w:r w:rsidRPr="005C324E">
            <w:rPr>
              <w:sz w:val="18"/>
              <w:szCs w:val="18"/>
            </w:rPr>
            <w:fldChar w:fldCharType="begin"/>
          </w:r>
          <w:r w:rsidRPr="005C324E">
            <w:rPr>
              <w:sz w:val="18"/>
              <w:szCs w:val="18"/>
            </w:rPr>
            <w:instrText xml:space="preserve"> DATE \@ "yyyy" \* MERGEFORMAT </w:instrText>
          </w:r>
          <w:r w:rsidRPr="005C324E">
            <w:rPr>
              <w:sz w:val="18"/>
              <w:szCs w:val="18"/>
            </w:rPr>
            <w:fldChar w:fldCharType="separate"/>
          </w:r>
          <w:r w:rsidR="00AD2788">
            <w:rPr>
              <w:noProof/>
              <w:sz w:val="18"/>
              <w:szCs w:val="18"/>
            </w:rPr>
            <w:t>2015</w:t>
          </w:r>
          <w:r w:rsidRPr="005C324E">
            <w:rPr>
              <w:sz w:val="18"/>
              <w:szCs w:val="18"/>
            </w:rPr>
            <w:fldChar w:fldCharType="end"/>
          </w:r>
          <w:r w:rsidRPr="00A360F1">
            <w:rPr>
              <w:rFonts w:cs="Arial"/>
              <w:noProof/>
              <w:sz w:val="18"/>
              <w:szCs w:val="18"/>
            </w:rPr>
            <w:t xml:space="preserve"> Hobsons, Inc. All rights reserved worldwide.</w:t>
          </w:r>
          <w:r w:rsidRPr="00A360F1">
            <w:rPr>
              <w:rFonts w:cs="Arial"/>
              <w:noProof/>
              <w:sz w:val="18"/>
              <w:szCs w:val="18"/>
            </w:rPr>
            <w:tab/>
          </w:r>
        </w:p>
        <w:p w:rsidR="004608E0" w:rsidRPr="00EF3CCC" w:rsidRDefault="004608E0" w:rsidP="002C5339">
          <w:pPr>
            <w:pStyle w:val="Footer"/>
            <w:tabs>
              <w:tab w:val="clear" w:pos="9360"/>
            </w:tabs>
            <w:rPr>
              <w:sz w:val="16"/>
              <w:szCs w:val="16"/>
            </w:rPr>
          </w:pPr>
        </w:p>
      </w:tc>
      <w:tc>
        <w:tcPr>
          <w:tcW w:w="1949" w:type="dxa"/>
          <w:vAlign w:val="center"/>
        </w:tcPr>
        <w:p w:rsidR="004608E0" w:rsidRPr="002C5339" w:rsidRDefault="004608E0" w:rsidP="002C5339">
          <w:pPr>
            <w:pStyle w:val="Footer"/>
            <w:tabs>
              <w:tab w:val="clear" w:pos="9360"/>
            </w:tabs>
            <w:jc w:val="center"/>
            <w:rPr>
              <w:rStyle w:val="PageNumber"/>
            </w:rPr>
          </w:pPr>
        </w:p>
      </w:tc>
      <w:tc>
        <w:tcPr>
          <w:tcW w:w="3163" w:type="dxa"/>
          <w:vAlign w:val="center"/>
        </w:tcPr>
        <w:p w:rsidR="004608E0" w:rsidRPr="006F6657" w:rsidRDefault="004608E0" w:rsidP="002C5339">
          <w:pPr>
            <w:pStyle w:val="Footer"/>
            <w:tabs>
              <w:tab w:val="clear" w:pos="9360"/>
            </w:tabs>
            <w:jc w:val="right"/>
          </w:pPr>
          <w:r w:rsidRPr="00A360F1">
            <w:rPr>
              <w:rFonts w:cs="Arial"/>
            </w:rPr>
            <w:drawing>
              <wp:anchor distT="0" distB="0" distL="114300" distR="114300" simplePos="0" relativeHeight="251659264" behindDoc="0" locked="0" layoutInCell="1" allowOverlap="1" wp14:anchorId="56B143A7" wp14:editId="697D44B1">
                <wp:simplePos x="0" y="0"/>
                <wp:positionH relativeFrom="column">
                  <wp:posOffset>261620</wp:posOffset>
                </wp:positionH>
                <wp:positionV relativeFrom="paragraph">
                  <wp:posOffset>-83185</wp:posOffset>
                </wp:positionV>
                <wp:extent cx="1360170" cy="270510"/>
                <wp:effectExtent l="0" t="0" r="11430" b="889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60170" cy="2705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rsidR="004608E0" w:rsidRPr="006F6657" w:rsidRDefault="004608E0" w:rsidP="00517B98">
    <w:pPr>
      <w:pStyle w:val="Footer"/>
      <w:tabs>
        <w:tab w:val="clear" w:pos="9360"/>
        <w:tab w:val="center" w:pos="4680"/>
        <w:tab w:val="right" w:pos="9900"/>
      </w:tabs>
      <w:spacing w:line="14" w:lineRule="exac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08E0" w:rsidRDefault="004608E0" w:rsidP="00C44AED">
      <w:r>
        <w:separator/>
      </w:r>
    </w:p>
  </w:footnote>
  <w:footnote w:type="continuationSeparator" w:id="0">
    <w:p w:rsidR="004608E0" w:rsidRDefault="004608E0" w:rsidP="00C44AE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8E0" w:rsidRDefault="004608E0" w:rsidP="00F9086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608E0" w:rsidRDefault="004608E0" w:rsidP="00F9086C">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8E0" w:rsidRDefault="004608E0" w:rsidP="00F9086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2788">
      <w:rPr>
        <w:rStyle w:val="PageNumber"/>
        <w:noProof/>
      </w:rPr>
      <w:t>1</w:t>
    </w:r>
    <w:r>
      <w:rPr>
        <w:rStyle w:val="PageNumber"/>
      </w:rPr>
      <w:fldChar w:fldCharType="end"/>
    </w:r>
  </w:p>
  <w:p w:rsidR="004608E0" w:rsidRPr="004E181E" w:rsidRDefault="004608E0" w:rsidP="00F9086C">
    <w:pPr>
      <w:pStyle w:val="Header"/>
      <w:ind w:right="360"/>
      <w:jc w:val="right"/>
      <w:rPr>
        <w:color w:val="616365"/>
        <w:sz w:val="24"/>
        <w:szCs w:val="24"/>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8E0" w:rsidRDefault="004608E0" w:rsidP="00387134">
    <w:pPr>
      <w:pStyle w:val="Header"/>
      <w:ind w:right="360" w:firstLine="360"/>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53pt;height:113pt" o:bullet="t">
        <v:imagedata r:id="rId1" o:title="arrow"/>
      </v:shape>
    </w:pict>
  </w:numPicBullet>
  <w:numPicBullet w:numPicBulletId="1">
    <w:pict>
      <v:shape id="_x0000_i1047" type="#_x0000_t75" style="width:27pt;height:52pt" o:bullet="t">
        <v:imagedata r:id="rId2" o:title="hobsons_arrow"/>
      </v:shape>
    </w:pict>
  </w:numPicBullet>
  <w:abstractNum w:abstractNumId="0">
    <w:nsid w:val="FFFFFF7C"/>
    <w:multiLevelType w:val="singleLevel"/>
    <w:tmpl w:val="01A2EDDE"/>
    <w:lvl w:ilvl="0">
      <w:start w:val="1"/>
      <w:numFmt w:val="decimal"/>
      <w:lvlText w:val="%1."/>
      <w:lvlJc w:val="left"/>
      <w:pPr>
        <w:tabs>
          <w:tab w:val="num" w:pos="1800"/>
        </w:tabs>
        <w:ind w:left="1800" w:hanging="360"/>
      </w:pPr>
    </w:lvl>
  </w:abstractNum>
  <w:abstractNum w:abstractNumId="1">
    <w:nsid w:val="FFFFFF7D"/>
    <w:multiLevelType w:val="singleLevel"/>
    <w:tmpl w:val="6E262446"/>
    <w:lvl w:ilvl="0">
      <w:start w:val="1"/>
      <w:numFmt w:val="decimal"/>
      <w:lvlText w:val="%1."/>
      <w:lvlJc w:val="left"/>
      <w:pPr>
        <w:tabs>
          <w:tab w:val="num" w:pos="1440"/>
        </w:tabs>
        <w:ind w:left="1440" w:hanging="360"/>
      </w:pPr>
    </w:lvl>
  </w:abstractNum>
  <w:abstractNum w:abstractNumId="2">
    <w:nsid w:val="FFFFFF7E"/>
    <w:multiLevelType w:val="singleLevel"/>
    <w:tmpl w:val="D48CBFA0"/>
    <w:lvl w:ilvl="0">
      <w:start w:val="1"/>
      <w:numFmt w:val="decimal"/>
      <w:lvlText w:val="%1."/>
      <w:lvlJc w:val="left"/>
      <w:pPr>
        <w:tabs>
          <w:tab w:val="num" w:pos="1080"/>
        </w:tabs>
        <w:ind w:left="1080" w:hanging="360"/>
      </w:pPr>
    </w:lvl>
  </w:abstractNum>
  <w:abstractNum w:abstractNumId="3">
    <w:nsid w:val="FFFFFF7F"/>
    <w:multiLevelType w:val="singleLevel"/>
    <w:tmpl w:val="E542BA2A"/>
    <w:lvl w:ilvl="0">
      <w:start w:val="1"/>
      <w:numFmt w:val="decimal"/>
      <w:lvlText w:val="%1."/>
      <w:lvlJc w:val="left"/>
      <w:pPr>
        <w:tabs>
          <w:tab w:val="num" w:pos="720"/>
        </w:tabs>
        <w:ind w:left="720" w:hanging="360"/>
      </w:pPr>
    </w:lvl>
  </w:abstractNum>
  <w:abstractNum w:abstractNumId="4">
    <w:nsid w:val="FFFFFF80"/>
    <w:multiLevelType w:val="singleLevel"/>
    <w:tmpl w:val="A3A0B1B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AF2E9F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4AAC7C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A961FF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C00AED0"/>
    <w:lvl w:ilvl="0">
      <w:start w:val="1"/>
      <w:numFmt w:val="decimal"/>
      <w:lvlText w:val="%1."/>
      <w:lvlJc w:val="left"/>
      <w:pPr>
        <w:tabs>
          <w:tab w:val="num" w:pos="360"/>
        </w:tabs>
        <w:ind w:left="360" w:hanging="360"/>
      </w:pPr>
    </w:lvl>
  </w:abstractNum>
  <w:abstractNum w:abstractNumId="9">
    <w:nsid w:val="FFFFFF89"/>
    <w:multiLevelType w:val="singleLevel"/>
    <w:tmpl w:val="20C0CAF2"/>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EE4FCC"/>
    <w:multiLevelType w:val="multilevel"/>
    <w:tmpl w:val="36269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351647C"/>
    <w:multiLevelType w:val="hybridMultilevel"/>
    <w:tmpl w:val="4E904CE4"/>
    <w:lvl w:ilvl="0" w:tplc="4482A64A">
      <w:start w:val="1"/>
      <w:numFmt w:val="bullet"/>
      <w:pStyle w:val="HobsonsBullet1"/>
      <w:lvlText w:val=""/>
      <w:lvlPicBulletId w:val="0"/>
      <w:lvlJc w:val="left"/>
      <w:pPr>
        <w:tabs>
          <w:tab w:val="num" w:pos="648"/>
        </w:tabs>
        <w:ind w:left="648" w:hanging="288"/>
      </w:pPr>
      <w:rPr>
        <w:rFonts w:ascii="Symbol" w:hAnsi="Symbol" w:hint="default"/>
      </w:rPr>
    </w:lvl>
    <w:lvl w:ilvl="1" w:tplc="3F32D00A">
      <w:start w:val="1"/>
      <w:numFmt w:val="bullet"/>
      <w:pStyle w:val="HobsonsBullet2"/>
      <w:lvlText w:val=""/>
      <w:lvlJc w:val="left"/>
      <w:pPr>
        <w:ind w:left="1440" w:hanging="360"/>
      </w:pPr>
      <w:rPr>
        <w:rFonts w:ascii="Wingdings" w:hAnsi="Wingdings" w:hint="default"/>
        <w:color w:val="00A8B9"/>
      </w:rPr>
    </w:lvl>
    <w:lvl w:ilvl="2" w:tplc="405C796A">
      <w:start w:val="1"/>
      <w:numFmt w:val="bullet"/>
      <w:pStyle w:val="HobsonsBullet3"/>
      <w:lvlText w:val="–"/>
      <w:lvlJc w:val="left"/>
      <w:pPr>
        <w:ind w:left="2160" w:hanging="360"/>
      </w:pPr>
      <w:rPr>
        <w:rFonts w:ascii="Times New Roman" w:hAnsi="Times New Roman" w:cs="Times New Roman" w:hint="default"/>
        <w:color w:val="00A8B9" w:themeColor="background2"/>
        <w:sz w:val="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F5D0311"/>
    <w:multiLevelType w:val="hybridMultilevel"/>
    <w:tmpl w:val="B06EE22E"/>
    <w:lvl w:ilvl="0" w:tplc="D8A0FCC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0397D04"/>
    <w:multiLevelType w:val="hybridMultilevel"/>
    <w:tmpl w:val="9A10F1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07F7DF0"/>
    <w:multiLevelType w:val="multilevel"/>
    <w:tmpl w:val="4E904CE4"/>
    <w:lvl w:ilvl="0">
      <w:start w:val="1"/>
      <w:numFmt w:val="bullet"/>
      <w:lvlText w:val=""/>
      <w:lvlPicBulletId w:val="0"/>
      <w:lvlJc w:val="left"/>
      <w:pPr>
        <w:tabs>
          <w:tab w:val="num" w:pos="648"/>
        </w:tabs>
        <w:ind w:left="648" w:hanging="288"/>
      </w:pPr>
      <w:rPr>
        <w:rFonts w:ascii="Symbol" w:hAnsi="Symbol" w:hint="default"/>
      </w:rPr>
    </w:lvl>
    <w:lvl w:ilvl="1">
      <w:start w:val="1"/>
      <w:numFmt w:val="bullet"/>
      <w:lvlText w:val=""/>
      <w:lvlJc w:val="left"/>
      <w:pPr>
        <w:ind w:left="1440" w:hanging="360"/>
      </w:pPr>
      <w:rPr>
        <w:rFonts w:ascii="Wingdings" w:hAnsi="Wingdings" w:hint="default"/>
        <w:color w:val="00A8B9"/>
      </w:rPr>
    </w:lvl>
    <w:lvl w:ilvl="2">
      <w:start w:val="1"/>
      <w:numFmt w:val="bullet"/>
      <w:lvlText w:val="–"/>
      <w:lvlJc w:val="left"/>
      <w:pPr>
        <w:ind w:left="2160" w:hanging="360"/>
      </w:pPr>
      <w:rPr>
        <w:rFonts w:ascii="Times New Roman" w:hAnsi="Times New Roman" w:cs="Times New Roman" w:hint="default"/>
        <w:color w:val="00A8B9" w:themeColor="background2"/>
        <w:sz w:val="2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11650B43"/>
    <w:multiLevelType w:val="hybridMultilevel"/>
    <w:tmpl w:val="90686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957536F"/>
    <w:multiLevelType w:val="hybridMultilevel"/>
    <w:tmpl w:val="412EF5FE"/>
    <w:lvl w:ilvl="0" w:tplc="D8A0FCC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E7D274F"/>
    <w:multiLevelType w:val="hybridMultilevel"/>
    <w:tmpl w:val="9D648F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E7D2906"/>
    <w:multiLevelType w:val="hybridMultilevel"/>
    <w:tmpl w:val="ED9E6712"/>
    <w:lvl w:ilvl="0" w:tplc="7E667888">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9DB4161"/>
    <w:multiLevelType w:val="hybridMultilevel"/>
    <w:tmpl w:val="E670D750"/>
    <w:lvl w:ilvl="0" w:tplc="D8A0FCC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B2F3F25"/>
    <w:multiLevelType w:val="multilevel"/>
    <w:tmpl w:val="78EC9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E4D5A74"/>
    <w:multiLevelType w:val="hybridMultilevel"/>
    <w:tmpl w:val="B38A2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2654CC9"/>
    <w:multiLevelType w:val="multilevel"/>
    <w:tmpl w:val="4E904CE4"/>
    <w:lvl w:ilvl="0">
      <w:start w:val="1"/>
      <w:numFmt w:val="bullet"/>
      <w:lvlText w:val=""/>
      <w:lvlPicBulletId w:val="0"/>
      <w:lvlJc w:val="left"/>
      <w:pPr>
        <w:tabs>
          <w:tab w:val="num" w:pos="648"/>
        </w:tabs>
        <w:ind w:left="648" w:hanging="288"/>
      </w:pPr>
      <w:rPr>
        <w:rFonts w:ascii="Symbol" w:hAnsi="Symbol" w:hint="default"/>
      </w:rPr>
    </w:lvl>
    <w:lvl w:ilvl="1">
      <w:start w:val="1"/>
      <w:numFmt w:val="bullet"/>
      <w:lvlText w:val=""/>
      <w:lvlJc w:val="left"/>
      <w:pPr>
        <w:ind w:left="1440" w:hanging="360"/>
      </w:pPr>
      <w:rPr>
        <w:rFonts w:ascii="Wingdings" w:hAnsi="Wingdings" w:hint="default"/>
        <w:color w:val="00A8B9"/>
      </w:rPr>
    </w:lvl>
    <w:lvl w:ilvl="2">
      <w:start w:val="1"/>
      <w:numFmt w:val="bullet"/>
      <w:lvlText w:val="–"/>
      <w:lvlJc w:val="left"/>
      <w:pPr>
        <w:ind w:left="2160" w:hanging="360"/>
      </w:pPr>
      <w:rPr>
        <w:rFonts w:ascii="Times New Roman" w:hAnsi="Times New Roman" w:cs="Times New Roman" w:hint="default"/>
        <w:color w:val="00A8B9" w:themeColor="background2"/>
        <w:sz w:val="2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nsid w:val="454C2F4C"/>
    <w:multiLevelType w:val="hybridMultilevel"/>
    <w:tmpl w:val="5FCCAE44"/>
    <w:lvl w:ilvl="0" w:tplc="7E667888">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4F6E1A"/>
    <w:multiLevelType w:val="hybridMultilevel"/>
    <w:tmpl w:val="CD12BBA4"/>
    <w:lvl w:ilvl="0" w:tplc="68D08C2C">
      <w:start w:val="1"/>
      <w:numFmt w:val="decimal"/>
      <w:pStyle w:val="HobsonsNumber1stLevel"/>
      <w:lvlText w:val="%1."/>
      <w:lvlJc w:val="left"/>
      <w:pPr>
        <w:ind w:left="720" w:hanging="360"/>
      </w:pPr>
    </w:lvl>
    <w:lvl w:ilvl="1" w:tplc="4E64E5AA">
      <w:start w:val="1"/>
      <w:numFmt w:val="lowerLetter"/>
      <w:pStyle w:val="HobsonsNumber2ndLevel"/>
      <w:lvlText w:val="%2."/>
      <w:lvlJc w:val="left"/>
      <w:pPr>
        <w:ind w:left="1440" w:hanging="360"/>
      </w:pPr>
    </w:lvl>
    <w:lvl w:ilvl="2" w:tplc="1D7A37B2">
      <w:start w:val="1"/>
      <w:numFmt w:val="lowerRoman"/>
      <w:pStyle w:val="HobsonsNumber3rdLevel"/>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1CA7120"/>
    <w:multiLevelType w:val="hybridMultilevel"/>
    <w:tmpl w:val="73FAB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535196A"/>
    <w:multiLevelType w:val="hybridMultilevel"/>
    <w:tmpl w:val="67C69D84"/>
    <w:lvl w:ilvl="0" w:tplc="8294FE2A">
      <w:start w:val="1"/>
      <w:numFmt w:val="bullet"/>
      <w:lvlText w:val=""/>
      <w:lvlJc w:val="left"/>
      <w:pPr>
        <w:tabs>
          <w:tab w:val="num" w:pos="720"/>
        </w:tabs>
        <w:ind w:left="720" w:hanging="360"/>
      </w:pPr>
      <w:rPr>
        <w:rFonts w:ascii="Symbol" w:hAnsi="Symbol" w:hint="default"/>
      </w:rPr>
    </w:lvl>
    <w:lvl w:ilvl="1" w:tplc="3940C04C" w:tentative="1">
      <w:start w:val="1"/>
      <w:numFmt w:val="bullet"/>
      <w:lvlText w:val=""/>
      <w:lvlJc w:val="left"/>
      <w:pPr>
        <w:tabs>
          <w:tab w:val="num" w:pos="1440"/>
        </w:tabs>
        <w:ind w:left="1440" w:hanging="360"/>
      </w:pPr>
      <w:rPr>
        <w:rFonts w:ascii="Symbol" w:hAnsi="Symbol" w:hint="default"/>
      </w:rPr>
    </w:lvl>
    <w:lvl w:ilvl="2" w:tplc="B2B09BAA" w:tentative="1">
      <w:start w:val="1"/>
      <w:numFmt w:val="bullet"/>
      <w:lvlText w:val=""/>
      <w:lvlJc w:val="left"/>
      <w:pPr>
        <w:tabs>
          <w:tab w:val="num" w:pos="2160"/>
        </w:tabs>
        <w:ind w:left="2160" w:hanging="360"/>
      </w:pPr>
      <w:rPr>
        <w:rFonts w:ascii="Symbol" w:hAnsi="Symbol" w:hint="default"/>
      </w:rPr>
    </w:lvl>
    <w:lvl w:ilvl="3" w:tplc="3D7632E8" w:tentative="1">
      <w:start w:val="1"/>
      <w:numFmt w:val="bullet"/>
      <w:lvlText w:val=""/>
      <w:lvlJc w:val="left"/>
      <w:pPr>
        <w:tabs>
          <w:tab w:val="num" w:pos="2880"/>
        </w:tabs>
        <w:ind w:left="2880" w:hanging="360"/>
      </w:pPr>
      <w:rPr>
        <w:rFonts w:ascii="Symbol" w:hAnsi="Symbol" w:hint="default"/>
      </w:rPr>
    </w:lvl>
    <w:lvl w:ilvl="4" w:tplc="5E6855BE" w:tentative="1">
      <w:start w:val="1"/>
      <w:numFmt w:val="bullet"/>
      <w:lvlText w:val=""/>
      <w:lvlJc w:val="left"/>
      <w:pPr>
        <w:tabs>
          <w:tab w:val="num" w:pos="3600"/>
        </w:tabs>
        <w:ind w:left="3600" w:hanging="360"/>
      </w:pPr>
      <w:rPr>
        <w:rFonts w:ascii="Symbol" w:hAnsi="Symbol" w:hint="default"/>
      </w:rPr>
    </w:lvl>
    <w:lvl w:ilvl="5" w:tplc="B8565402" w:tentative="1">
      <w:start w:val="1"/>
      <w:numFmt w:val="bullet"/>
      <w:lvlText w:val=""/>
      <w:lvlJc w:val="left"/>
      <w:pPr>
        <w:tabs>
          <w:tab w:val="num" w:pos="4320"/>
        </w:tabs>
        <w:ind w:left="4320" w:hanging="360"/>
      </w:pPr>
      <w:rPr>
        <w:rFonts w:ascii="Symbol" w:hAnsi="Symbol" w:hint="default"/>
      </w:rPr>
    </w:lvl>
    <w:lvl w:ilvl="6" w:tplc="329629E2" w:tentative="1">
      <w:start w:val="1"/>
      <w:numFmt w:val="bullet"/>
      <w:lvlText w:val=""/>
      <w:lvlJc w:val="left"/>
      <w:pPr>
        <w:tabs>
          <w:tab w:val="num" w:pos="5040"/>
        </w:tabs>
        <w:ind w:left="5040" w:hanging="360"/>
      </w:pPr>
      <w:rPr>
        <w:rFonts w:ascii="Symbol" w:hAnsi="Symbol" w:hint="default"/>
      </w:rPr>
    </w:lvl>
    <w:lvl w:ilvl="7" w:tplc="51C21508" w:tentative="1">
      <w:start w:val="1"/>
      <w:numFmt w:val="bullet"/>
      <w:lvlText w:val=""/>
      <w:lvlJc w:val="left"/>
      <w:pPr>
        <w:tabs>
          <w:tab w:val="num" w:pos="5760"/>
        </w:tabs>
        <w:ind w:left="5760" w:hanging="360"/>
      </w:pPr>
      <w:rPr>
        <w:rFonts w:ascii="Symbol" w:hAnsi="Symbol" w:hint="default"/>
      </w:rPr>
    </w:lvl>
    <w:lvl w:ilvl="8" w:tplc="3E7455A6" w:tentative="1">
      <w:start w:val="1"/>
      <w:numFmt w:val="bullet"/>
      <w:lvlText w:val=""/>
      <w:lvlJc w:val="left"/>
      <w:pPr>
        <w:tabs>
          <w:tab w:val="num" w:pos="6480"/>
        </w:tabs>
        <w:ind w:left="6480" w:hanging="360"/>
      </w:pPr>
      <w:rPr>
        <w:rFonts w:ascii="Symbol" w:hAnsi="Symbol" w:hint="default"/>
      </w:rPr>
    </w:lvl>
  </w:abstractNum>
  <w:abstractNum w:abstractNumId="34">
    <w:nsid w:val="57801228"/>
    <w:multiLevelType w:val="hybridMultilevel"/>
    <w:tmpl w:val="3858DB6C"/>
    <w:lvl w:ilvl="0" w:tplc="D8A0FCC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A9B2E62"/>
    <w:multiLevelType w:val="hybridMultilevel"/>
    <w:tmpl w:val="8ADEFCB8"/>
    <w:lvl w:ilvl="0" w:tplc="84007C28">
      <w:start w:val="1"/>
      <w:numFmt w:val="bullet"/>
      <w:pStyle w:val="Title"/>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0822EDB"/>
    <w:multiLevelType w:val="multilevel"/>
    <w:tmpl w:val="4E904CE4"/>
    <w:lvl w:ilvl="0">
      <w:start w:val="1"/>
      <w:numFmt w:val="bullet"/>
      <w:lvlText w:val=""/>
      <w:lvlPicBulletId w:val="0"/>
      <w:lvlJc w:val="left"/>
      <w:pPr>
        <w:tabs>
          <w:tab w:val="num" w:pos="648"/>
        </w:tabs>
        <w:ind w:left="648" w:hanging="288"/>
      </w:pPr>
      <w:rPr>
        <w:rFonts w:ascii="Symbol" w:hAnsi="Symbol" w:hint="default"/>
      </w:rPr>
    </w:lvl>
    <w:lvl w:ilvl="1">
      <w:start w:val="1"/>
      <w:numFmt w:val="bullet"/>
      <w:lvlText w:val=""/>
      <w:lvlJc w:val="left"/>
      <w:pPr>
        <w:ind w:left="1440" w:hanging="360"/>
      </w:pPr>
      <w:rPr>
        <w:rFonts w:ascii="Wingdings" w:hAnsi="Wingdings" w:hint="default"/>
        <w:color w:val="00A8B9"/>
      </w:rPr>
    </w:lvl>
    <w:lvl w:ilvl="2">
      <w:start w:val="1"/>
      <w:numFmt w:val="bullet"/>
      <w:lvlText w:val="–"/>
      <w:lvlJc w:val="left"/>
      <w:pPr>
        <w:ind w:left="2160" w:hanging="360"/>
      </w:pPr>
      <w:rPr>
        <w:rFonts w:ascii="Times New Roman" w:hAnsi="Times New Roman" w:cs="Times New Roman" w:hint="default"/>
        <w:color w:val="00A8B9" w:themeColor="background2"/>
        <w:sz w:val="2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nsid w:val="6B835DF0"/>
    <w:multiLevelType w:val="hybridMultilevel"/>
    <w:tmpl w:val="0080A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D1A5660"/>
    <w:multiLevelType w:val="hybridMultilevel"/>
    <w:tmpl w:val="399EDEF2"/>
    <w:lvl w:ilvl="0" w:tplc="9960644A">
      <w:start w:val="1"/>
      <w:numFmt w:val="bullet"/>
      <w:lvlText w:val=""/>
      <w:lvlJc w:val="left"/>
      <w:pPr>
        <w:ind w:left="1440" w:hanging="360"/>
      </w:pPr>
      <w:rPr>
        <w:rFonts w:ascii="Wingdings" w:hAnsi="Wingdings" w:hint="default"/>
        <w:color w:val="00A8B9"/>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5587111"/>
    <w:multiLevelType w:val="hybridMultilevel"/>
    <w:tmpl w:val="7CE00548"/>
    <w:lvl w:ilvl="0" w:tplc="D8A0FCC2">
      <w:start w:val="1"/>
      <w:numFmt w:val="bullet"/>
      <w:lvlText w:val=""/>
      <w:lvlPicBulletId w:val="1"/>
      <w:lvlJc w:val="left"/>
      <w:pPr>
        <w:ind w:left="900" w:hanging="360"/>
      </w:pPr>
      <w:rPr>
        <w:rFonts w:ascii="Symbol" w:hAnsi="Symbol"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0">
    <w:nsid w:val="7DC67877"/>
    <w:multiLevelType w:val="hybridMultilevel"/>
    <w:tmpl w:val="5A3AF062"/>
    <w:lvl w:ilvl="0" w:tplc="04090001">
      <w:start w:val="1"/>
      <w:numFmt w:val="bullet"/>
      <w:lvlText w:val=""/>
      <w:lvlJc w:val="left"/>
      <w:pPr>
        <w:ind w:left="720" w:hanging="360"/>
      </w:pPr>
      <w:rPr>
        <w:rFonts w:ascii="Symbol" w:hAnsi="Symbol" w:hint="default"/>
      </w:rPr>
    </w:lvl>
    <w:lvl w:ilvl="1" w:tplc="3F32D00A">
      <w:start w:val="1"/>
      <w:numFmt w:val="bullet"/>
      <w:lvlText w:val=""/>
      <w:lvlJc w:val="left"/>
      <w:pPr>
        <w:ind w:left="1440" w:hanging="360"/>
      </w:pPr>
      <w:rPr>
        <w:rFonts w:ascii="Wingdings" w:hAnsi="Wingdings" w:hint="default"/>
        <w:color w:val="00A8B9"/>
      </w:rPr>
    </w:lvl>
    <w:lvl w:ilvl="2" w:tplc="405C796A">
      <w:start w:val="1"/>
      <w:numFmt w:val="bullet"/>
      <w:lvlText w:val="–"/>
      <w:lvlJc w:val="left"/>
      <w:pPr>
        <w:ind w:left="2160" w:hanging="360"/>
      </w:pPr>
      <w:rPr>
        <w:rFonts w:ascii="Times New Roman" w:hAnsi="Times New Roman" w:cs="Times New Roman" w:hint="default"/>
        <w:color w:val="00A8B9" w:themeColor="background2"/>
        <w:sz w:val="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25"/>
  </w:num>
  <w:num w:numId="13">
    <w:abstractNumId w:val="30"/>
  </w:num>
  <w:num w:numId="14">
    <w:abstractNumId w:val="18"/>
  </w:num>
  <w:num w:numId="15">
    <w:abstractNumId w:val="31"/>
  </w:num>
  <w:num w:numId="16">
    <w:abstractNumId w:val="35"/>
  </w:num>
  <w:num w:numId="17">
    <w:abstractNumId w:val="21"/>
  </w:num>
  <w:num w:numId="18">
    <w:abstractNumId w:val="36"/>
  </w:num>
  <w:num w:numId="19">
    <w:abstractNumId w:val="10"/>
  </w:num>
  <w:num w:numId="20">
    <w:abstractNumId w:val="11"/>
  </w:num>
  <w:num w:numId="21">
    <w:abstractNumId w:val="12"/>
  </w:num>
  <w:num w:numId="22">
    <w:abstractNumId w:val="13"/>
  </w:num>
  <w:num w:numId="23">
    <w:abstractNumId w:val="14"/>
  </w:num>
  <w:num w:numId="24">
    <w:abstractNumId w:val="15"/>
  </w:num>
  <w:num w:numId="25">
    <w:abstractNumId w:val="16"/>
  </w:num>
  <w:num w:numId="26">
    <w:abstractNumId w:val="39"/>
  </w:num>
  <w:num w:numId="27">
    <w:abstractNumId w:val="32"/>
  </w:num>
  <w:num w:numId="28">
    <w:abstractNumId w:val="18"/>
  </w:num>
  <w:num w:numId="29">
    <w:abstractNumId w:val="26"/>
  </w:num>
  <w:num w:numId="30">
    <w:abstractNumId w:val="23"/>
  </w:num>
  <w:num w:numId="31">
    <w:abstractNumId w:val="28"/>
  </w:num>
  <w:num w:numId="32">
    <w:abstractNumId w:val="24"/>
  </w:num>
  <w:num w:numId="33">
    <w:abstractNumId w:val="37"/>
  </w:num>
  <w:num w:numId="34">
    <w:abstractNumId w:val="34"/>
  </w:num>
  <w:num w:numId="35">
    <w:abstractNumId w:val="19"/>
  </w:num>
  <w:num w:numId="36">
    <w:abstractNumId w:val="22"/>
  </w:num>
  <w:num w:numId="37">
    <w:abstractNumId w:val="33"/>
  </w:num>
  <w:num w:numId="38">
    <w:abstractNumId w:val="29"/>
  </w:num>
  <w:num w:numId="39">
    <w:abstractNumId w:val="40"/>
  </w:num>
  <w:num w:numId="40">
    <w:abstractNumId w:val="20"/>
  </w:num>
  <w:num w:numId="41">
    <w:abstractNumId w:val="27"/>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0"/>
  </w:docVars>
  <w:rsids>
    <w:rsidRoot w:val="00424B38"/>
    <w:rsid w:val="000063D2"/>
    <w:rsid w:val="00011FED"/>
    <w:rsid w:val="00017A1E"/>
    <w:rsid w:val="00022B09"/>
    <w:rsid w:val="0003409F"/>
    <w:rsid w:val="000377F2"/>
    <w:rsid w:val="0004209F"/>
    <w:rsid w:val="000420F2"/>
    <w:rsid w:val="00044A23"/>
    <w:rsid w:val="000450E9"/>
    <w:rsid w:val="000466E0"/>
    <w:rsid w:val="00047AC6"/>
    <w:rsid w:val="00056934"/>
    <w:rsid w:val="00057BBD"/>
    <w:rsid w:val="00072833"/>
    <w:rsid w:val="00072EF7"/>
    <w:rsid w:val="00077513"/>
    <w:rsid w:val="00086866"/>
    <w:rsid w:val="00090893"/>
    <w:rsid w:val="00090D23"/>
    <w:rsid w:val="00092A52"/>
    <w:rsid w:val="0009724E"/>
    <w:rsid w:val="000B3BC7"/>
    <w:rsid w:val="000C436E"/>
    <w:rsid w:val="000D7F00"/>
    <w:rsid w:val="000E4077"/>
    <w:rsid w:val="000F0164"/>
    <w:rsid w:val="000F51E9"/>
    <w:rsid w:val="001207F8"/>
    <w:rsid w:val="0012413B"/>
    <w:rsid w:val="001359C4"/>
    <w:rsid w:val="00136179"/>
    <w:rsid w:val="001424F2"/>
    <w:rsid w:val="001560D7"/>
    <w:rsid w:val="001607AD"/>
    <w:rsid w:val="00161E76"/>
    <w:rsid w:val="00162CB5"/>
    <w:rsid w:val="00174869"/>
    <w:rsid w:val="00181DF3"/>
    <w:rsid w:val="00195563"/>
    <w:rsid w:val="0019643E"/>
    <w:rsid w:val="001A6E15"/>
    <w:rsid w:val="001B3ED6"/>
    <w:rsid w:val="001C54A9"/>
    <w:rsid w:val="001D65DA"/>
    <w:rsid w:val="001D779F"/>
    <w:rsid w:val="001D7E01"/>
    <w:rsid w:val="001F2E4F"/>
    <w:rsid w:val="001F678C"/>
    <w:rsid w:val="002005D8"/>
    <w:rsid w:val="00204F71"/>
    <w:rsid w:val="002057F9"/>
    <w:rsid w:val="00212BA4"/>
    <w:rsid w:val="00225450"/>
    <w:rsid w:val="00231C79"/>
    <w:rsid w:val="00233FD5"/>
    <w:rsid w:val="00235D3C"/>
    <w:rsid w:val="00245BA9"/>
    <w:rsid w:val="00246169"/>
    <w:rsid w:val="002619EA"/>
    <w:rsid w:val="002629B1"/>
    <w:rsid w:val="00270D0B"/>
    <w:rsid w:val="00280892"/>
    <w:rsid w:val="00285D44"/>
    <w:rsid w:val="00286C5F"/>
    <w:rsid w:val="00290997"/>
    <w:rsid w:val="002A648A"/>
    <w:rsid w:val="002A7857"/>
    <w:rsid w:val="002B3675"/>
    <w:rsid w:val="002B6D84"/>
    <w:rsid w:val="002C0681"/>
    <w:rsid w:val="002C2418"/>
    <w:rsid w:val="002C5339"/>
    <w:rsid w:val="002C604E"/>
    <w:rsid w:val="002C7AF8"/>
    <w:rsid w:val="002D27D8"/>
    <w:rsid w:val="002D7328"/>
    <w:rsid w:val="002E3D71"/>
    <w:rsid w:val="002E3DBB"/>
    <w:rsid w:val="002E44D0"/>
    <w:rsid w:val="002F5AE0"/>
    <w:rsid w:val="003226D2"/>
    <w:rsid w:val="0032743D"/>
    <w:rsid w:val="00340036"/>
    <w:rsid w:val="003402C7"/>
    <w:rsid w:val="003553E2"/>
    <w:rsid w:val="00370C9B"/>
    <w:rsid w:val="0037427F"/>
    <w:rsid w:val="00382A2E"/>
    <w:rsid w:val="00382E0C"/>
    <w:rsid w:val="00387134"/>
    <w:rsid w:val="00396486"/>
    <w:rsid w:val="003B2BE7"/>
    <w:rsid w:val="003B3032"/>
    <w:rsid w:val="003B3BA3"/>
    <w:rsid w:val="003B4C82"/>
    <w:rsid w:val="003C2731"/>
    <w:rsid w:val="003D2C6F"/>
    <w:rsid w:val="003D2EEF"/>
    <w:rsid w:val="003E1151"/>
    <w:rsid w:val="003E2AA3"/>
    <w:rsid w:val="003F18AC"/>
    <w:rsid w:val="003F3290"/>
    <w:rsid w:val="003F567C"/>
    <w:rsid w:val="00406AD0"/>
    <w:rsid w:val="00407FF9"/>
    <w:rsid w:val="00416032"/>
    <w:rsid w:val="00422070"/>
    <w:rsid w:val="004233E2"/>
    <w:rsid w:val="00423685"/>
    <w:rsid w:val="00424B38"/>
    <w:rsid w:val="00436F0C"/>
    <w:rsid w:val="00440325"/>
    <w:rsid w:val="00441AE5"/>
    <w:rsid w:val="00443576"/>
    <w:rsid w:val="0045247D"/>
    <w:rsid w:val="00456B20"/>
    <w:rsid w:val="00457DB0"/>
    <w:rsid w:val="004608E0"/>
    <w:rsid w:val="00462B00"/>
    <w:rsid w:val="0047499D"/>
    <w:rsid w:val="004759BA"/>
    <w:rsid w:val="00475C49"/>
    <w:rsid w:val="004774ED"/>
    <w:rsid w:val="00481863"/>
    <w:rsid w:val="00481975"/>
    <w:rsid w:val="004863AE"/>
    <w:rsid w:val="004952F7"/>
    <w:rsid w:val="004961D5"/>
    <w:rsid w:val="004A6D69"/>
    <w:rsid w:val="004A71AB"/>
    <w:rsid w:val="004A757B"/>
    <w:rsid w:val="004C50DD"/>
    <w:rsid w:val="004E181E"/>
    <w:rsid w:val="004E4B0C"/>
    <w:rsid w:val="004E7EA2"/>
    <w:rsid w:val="004F4C8B"/>
    <w:rsid w:val="004F6CEE"/>
    <w:rsid w:val="004F7701"/>
    <w:rsid w:val="00500514"/>
    <w:rsid w:val="00500B04"/>
    <w:rsid w:val="00505C6D"/>
    <w:rsid w:val="005173B9"/>
    <w:rsid w:val="00517B98"/>
    <w:rsid w:val="00517C99"/>
    <w:rsid w:val="00517F59"/>
    <w:rsid w:val="00520F45"/>
    <w:rsid w:val="005266A3"/>
    <w:rsid w:val="0054606F"/>
    <w:rsid w:val="005465D2"/>
    <w:rsid w:val="00546C47"/>
    <w:rsid w:val="00546EF4"/>
    <w:rsid w:val="00554A62"/>
    <w:rsid w:val="00563B5A"/>
    <w:rsid w:val="00573DC9"/>
    <w:rsid w:val="00584B4C"/>
    <w:rsid w:val="00590123"/>
    <w:rsid w:val="00591C6A"/>
    <w:rsid w:val="00595F63"/>
    <w:rsid w:val="005A2C2E"/>
    <w:rsid w:val="005A35CA"/>
    <w:rsid w:val="005A3D34"/>
    <w:rsid w:val="005A6D0D"/>
    <w:rsid w:val="005A7DD7"/>
    <w:rsid w:val="005B2060"/>
    <w:rsid w:val="005B20AF"/>
    <w:rsid w:val="005B3DD1"/>
    <w:rsid w:val="005C0752"/>
    <w:rsid w:val="005C3A3D"/>
    <w:rsid w:val="005E5A74"/>
    <w:rsid w:val="005E695A"/>
    <w:rsid w:val="005F0C43"/>
    <w:rsid w:val="005F0C72"/>
    <w:rsid w:val="005F62F9"/>
    <w:rsid w:val="005F68B8"/>
    <w:rsid w:val="0060276C"/>
    <w:rsid w:val="006061D7"/>
    <w:rsid w:val="00615B29"/>
    <w:rsid w:val="00626876"/>
    <w:rsid w:val="0064676C"/>
    <w:rsid w:val="00654102"/>
    <w:rsid w:val="00655E01"/>
    <w:rsid w:val="006643AB"/>
    <w:rsid w:val="00664626"/>
    <w:rsid w:val="00665A15"/>
    <w:rsid w:val="00672CE5"/>
    <w:rsid w:val="00680951"/>
    <w:rsid w:val="006809EF"/>
    <w:rsid w:val="006850A9"/>
    <w:rsid w:val="006963FE"/>
    <w:rsid w:val="006A273A"/>
    <w:rsid w:val="006A7492"/>
    <w:rsid w:val="006B1B24"/>
    <w:rsid w:val="006B2B2E"/>
    <w:rsid w:val="006B77F9"/>
    <w:rsid w:val="006B7CDB"/>
    <w:rsid w:val="006F28A4"/>
    <w:rsid w:val="006F6657"/>
    <w:rsid w:val="00701D30"/>
    <w:rsid w:val="007240F8"/>
    <w:rsid w:val="0072543B"/>
    <w:rsid w:val="007261A4"/>
    <w:rsid w:val="00737075"/>
    <w:rsid w:val="00737AB1"/>
    <w:rsid w:val="0074091C"/>
    <w:rsid w:val="00743208"/>
    <w:rsid w:val="007662B4"/>
    <w:rsid w:val="00782F8F"/>
    <w:rsid w:val="0078355A"/>
    <w:rsid w:val="007854C4"/>
    <w:rsid w:val="00791837"/>
    <w:rsid w:val="00791BA7"/>
    <w:rsid w:val="00797E30"/>
    <w:rsid w:val="007A75C8"/>
    <w:rsid w:val="007B2946"/>
    <w:rsid w:val="007B2A59"/>
    <w:rsid w:val="007B65C7"/>
    <w:rsid w:val="007C2193"/>
    <w:rsid w:val="007C62AA"/>
    <w:rsid w:val="007D056E"/>
    <w:rsid w:val="007D38ED"/>
    <w:rsid w:val="007D509C"/>
    <w:rsid w:val="007E1716"/>
    <w:rsid w:val="007E2377"/>
    <w:rsid w:val="007F35C5"/>
    <w:rsid w:val="007F5430"/>
    <w:rsid w:val="00801F0E"/>
    <w:rsid w:val="00803C1E"/>
    <w:rsid w:val="00805FAA"/>
    <w:rsid w:val="00822F60"/>
    <w:rsid w:val="008262F2"/>
    <w:rsid w:val="00827155"/>
    <w:rsid w:val="008308C0"/>
    <w:rsid w:val="008353DE"/>
    <w:rsid w:val="008512AC"/>
    <w:rsid w:val="00851EF4"/>
    <w:rsid w:val="00854F4C"/>
    <w:rsid w:val="008815A5"/>
    <w:rsid w:val="00881B06"/>
    <w:rsid w:val="00884BDD"/>
    <w:rsid w:val="00890CCF"/>
    <w:rsid w:val="008A09A7"/>
    <w:rsid w:val="008A4907"/>
    <w:rsid w:val="008B0F90"/>
    <w:rsid w:val="008B1A21"/>
    <w:rsid w:val="008B2F9B"/>
    <w:rsid w:val="008C0879"/>
    <w:rsid w:val="008C3B8C"/>
    <w:rsid w:val="008D3165"/>
    <w:rsid w:val="008E2026"/>
    <w:rsid w:val="008E24FD"/>
    <w:rsid w:val="008E6B6F"/>
    <w:rsid w:val="008E7FC5"/>
    <w:rsid w:val="008F22A0"/>
    <w:rsid w:val="008F44E5"/>
    <w:rsid w:val="00907FC3"/>
    <w:rsid w:val="00910A1B"/>
    <w:rsid w:val="00912DEF"/>
    <w:rsid w:val="009140F0"/>
    <w:rsid w:val="00917131"/>
    <w:rsid w:val="00923419"/>
    <w:rsid w:val="009241A5"/>
    <w:rsid w:val="0092631C"/>
    <w:rsid w:val="00932958"/>
    <w:rsid w:val="009343A2"/>
    <w:rsid w:val="00936DA2"/>
    <w:rsid w:val="0094315A"/>
    <w:rsid w:val="00943F07"/>
    <w:rsid w:val="00954528"/>
    <w:rsid w:val="009643F9"/>
    <w:rsid w:val="00973A77"/>
    <w:rsid w:val="009745FE"/>
    <w:rsid w:val="009758E2"/>
    <w:rsid w:val="009814DE"/>
    <w:rsid w:val="00982713"/>
    <w:rsid w:val="00987F8D"/>
    <w:rsid w:val="00990CB3"/>
    <w:rsid w:val="009910DE"/>
    <w:rsid w:val="00996F66"/>
    <w:rsid w:val="00997FEC"/>
    <w:rsid w:val="009A1566"/>
    <w:rsid w:val="009B267E"/>
    <w:rsid w:val="009D3FB1"/>
    <w:rsid w:val="009D4629"/>
    <w:rsid w:val="009E03F4"/>
    <w:rsid w:val="009E0502"/>
    <w:rsid w:val="009E3845"/>
    <w:rsid w:val="009E5CE3"/>
    <w:rsid w:val="009F31B7"/>
    <w:rsid w:val="009F6875"/>
    <w:rsid w:val="00A00C80"/>
    <w:rsid w:val="00A00FB0"/>
    <w:rsid w:val="00A028D0"/>
    <w:rsid w:val="00A16D18"/>
    <w:rsid w:val="00A2720A"/>
    <w:rsid w:val="00A34FB4"/>
    <w:rsid w:val="00A3538E"/>
    <w:rsid w:val="00A373F5"/>
    <w:rsid w:val="00A4076F"/>
    <w:rsid w:val="00A41C36"/>
    <w:rsid w:val="00A429A0"/>
    <w:rsid w:val="00A43C77"/>
    <w:rsid w:val="00A50988"/>
    <w:rsid w:val="00A50F5F"/>
    <w:rsid w:val="00A52571"/>
    <w:rsid w:val="00A53A7C"/>
    <w:rsid w:val="00A54DF6"/>
    <w:rsid w:val="00A55431"/>
    <w:rsid w:val="00A562FA"/>
    <w:rsid w:val="00A57012"/>
    <w:rsid w:val="00A6373D"/>
    <w:rsid w:val="00A67871"/>
    <w:rsid w:val="00A765D9"/>
    <w:rsid w:val="00A81182"/>
    <w:rsid w:val="00A8735C"/>
    <w:rsid w:val="00A90B3E"/>
    <w:rsid w:val="00A922DF"/>
    <w:rsid w:val="00A945BF"/>
    <w:rsid w:val="00AA14DA"/>
    <w:rsid w:val="00AA47EA"/>
    <w:rsid w:val="00AA7DBE"/>
    <w:rsid w:val="00AB3567"/>
    <w:rsid w:val="00AB547A"/>
    <w:rsid w:val="00AB5D65"/>
    <w:rsid w:val="00AB6CD6"/>
    <w:rsid w:val="00AB6CE4"/>
    <w:rsid w:val="00AC4B17"/>
    <w:rsid w:val="00AD2788"/>
    <w:rsid w:val="00AE1CE2"/>
    <w:rsid w:val="00AE26CA"/>
    <w:rsid w:val="00AE5701"/>
    <w:rsid w:val="00AF04A4"/>
    <w:rsid w:val="00AF0A62"/>
    <w:rsid w:val="00AF4FFA"/>
    <w:rsid w:val="00B04A32"/>
    <w:rsid w:val="00B05F22"/>
    <w:rsid w:val="00B067C2"/>
    <w:rsid w:val="00B16CBD"/>
    <w:rsid w:val="00B17020"/>
    <w:rsid w:val="00B27A76"/>
    <w:rsid w:val="00B34BA1"/>
    <w:rsid w:val="00B40452"/>
    <w:rsid w:val="00B416A2"/>
    <w:rsid w:val="00B442F4"/>
    <w:rsid w:val="00B44F68"/>
    <w:rsid w:val="00B5166C"/>
    <w:rsid w:val="00B51C95"/>
    <w:rsid w:val="00B558DD"/>
    <w:rsid w:val="00B56013"/>
    <w:rsid w:val="00B821BA"/>
    <w:rsid w:val="00B8246E"/>
    <w:rsid w:val="00B855B4"/>
    <w:rsid w:val="00B9076C"/>
    <w:rsid w:val="00B9549B"/>
    <w:rsid w:val="00B96E36"/>
    <w:rsid w:val="00BA6784"/>
    <w:rsid w:val="00BB0240"/>
    <w:rsid w:val="00BB13A0"/>
    <w:rsid w:val="00BB23C3"/>
    <w:rsid w:val="00BC35D7"/>
    <w:rsid w:val="00BD0A0E"/>
    <w:rsid w:val="00BE3C03"/>
    <w:rsid w:val="00BE76F4"/>
    <w:rsid w:val="00BF3F31"/>
    <w:rsid w:val="00BF4373"/>
    <w:rsid w:val="00BF6981"/>
    <w:rsid w:val="00C068FA"/>
    <w:rsid w:val="00C11676"/>
    <w:rsid w:val="00C11706"/>
    <w:rsid w:val="00C2072E"/>
    <w:rsid w:val="00C22DCF"/>
    <w:rsid w:val="00C262DA"/>
    <w:rsid w:val="00C32765"/>
    <w:rsid w:val="00C35B83"/>
    <w:rsid w:val="00C4391E"/>
    <w:rsid w:val="00C44AED"/>
    <w:rsid w:val="00C508F9"/>
    <w:rsid w:val="00C523F0"/>
    <w:rsid w:val="00C52573"/>
    <w:rsid w:val="00C54382"/>
    <w:rsid w:val="00C72448"/>
    <w:rsid w:val="00C83620"/>
    <w:rsid w:val="00C870A9"/>
    <w:rsid w:val="00C8780F"/>
    <w:rsid w:val="00CA60E4"/>
    <w:rsid w:val="00CB07E5"/>
    <w:rsid w:val="00CB1CFE"/>
    <w:rsid w:val="00CB51CF"/>
    <w:rsid w:val="00CB72B4"/>
    <w:rsid w:val="00CC0982"/>
    <w:rsid w:val="00CD0B79"/>
    <w:rsid w:val="00CD13B9"/>
    <w:rsid w:val="00CD18DA"/>
    <w:rsid w:val="00CE1CD2"/>
    <w:rsid w:val="00CE44A2"/>
    <w:rsid w:val="00CE695E"/>
    <w:rsid w:val="00CF560F"/>
    <w:rsid w:val="00D00E49"/>
    <w:rsid w:val="00D07899"/>
    <w:rsid w:val="00D11CD9"/>
    <w:rsid w:val="00D16A49"/>
    <w:rsid w:val="00D2182A"/>
    <w:rsid w:val="00D311DF"/>
    <w:rsid w:val="00D36E72"/>
    <w:rsid w:val="00D419F0"/>
    <w:rsid w:val="00D621AA"/>
    <w:rsid w:val="00D74DB5"/>
    <w:rsid w:val="00D85BA5"/>
    <w:rsid w:val="00D87FB2"/>
    <w:rsid w:val="00D96BC3"/>
    <w:rsid w:val="00DA4366"/>
    <w:rsid w:val="00DA5913"/>
    <w:rsid w:val="00DB02A8"/>
    <w:rsid w:val="00DB31FE"/>
    <w:rsid w:val="00DB36DB"/>
    <w:rsid w:val="00DC28B9"/>
    <w:rsid w:val="00DE1AAF"/>
    <w:rsid w:val="00DE69E7"/>
    <w:rsid w:val="00DF159C"/>
    <w:rsid w:val="00DF3DFC"/>
    <w:rsid w:val="00DF5AEA"/>
    <w:rsid w:val="00E02832"/>
    <w:rsid w:val="00E02E94"/>
    <w:rsid w:val="00E05FE1"/>
    <w:rsid w:val="00E15203"/>
    <w:rsid w:val="00E2264F"/>
    <w:rsid w:val="00E243BB"/>
    <w:rsid w:val="00E249AB"/>
    <w:rsid w:val="00E249C0"/>
    <w:rsid w:val="00E2660F"/>
    <w:rsid w:val="00E278EB"/>
    <w:rsid w:val="00E403F9"/>
    <w:rsid w:val="00E429CA"/>
    <w:rsid w:val="00E43A93"/>
    <w:rsid w:val="00E4441B"/>
    <w:rsid w:val="00E52CFB"/>
    <w:rsid w:val="00E54AF6"/>
    <w:rsid w:val="00E61E4C"/>
    <w:rsid w:val="00E640FA"/>
    <w:rsid w:val="00E80914"/>
    <w:rsid w:val="00E84F51"/>
    <w:rsid w:val="00E85BC7"/>
    <w:rsid w:val="00E93D52"/>
    <w:rsid w:val="00EA2B0A"/>
    <w:rsid w:val="00EA3741"/>
    <w:rsid w:val="00EB3D5B"/>
    <w:rsid w:val="00EB4EE1"/>
    <w:rsid w:val="00EC5C31"/>
    <w:rsid w:val="00EC6287"/>
    <w:rsid w:val="00EC633C"/>
    <w:rsid w:val="00ED14BA"/>
    <w:rsid w:val="00EE6167"/>
    <w:rsid w:val="00EF3CCC"/>
    <w:rsid w:val="00F04A40"/>
    <w:rsid w:val="00F07BAD"/>
    <w:rsid w:val="00F10202"/>
    <w:rsid w:val="00F1083F"/>
    <w:rsid w:val="00F13505"/>
    <w:rsid w:val="00F1421A"/>
    <w:rsid w:val="00F228B6"/>
    <w:rsid w:val="00F2554B"/>
    <w:rsid w:val="00F320EB"/>
    <w:rsid w:val="00F4521B"/>
    <w:rsid w:val="00F56E5E"/>
    <w:rsid w:val="00F61547"/>
    <w:rsid w:val="00F7535D"/>
    <w:rsid w:val="00F75876"/>
    <w:rsid w:val="00F85015"/>
    <w:rsid w:val="00F9086C"/>
    <w:rsid w:val="00F926C7"/>
    <w:rsid w:val="00F927EF"/>
    <w:rsid w:val="00F95357"/>
    <w:rsid w:val="00F95D66"/>
    <w:rsid w:val="00FA1158"/>
    <w:rsid w:val="00FB11C5"/>
    <w:rsid w:val="00FB3089"/>
    <w:rsid w:val="00FC7E0D"/>
    <w:rsid w:val="00FD3C46"/>
    <w:rsid w:val="00FD58C2"/>
    <w:rsid w:val="00FD7088"/>
    <w:rsid w:val="00FE004D"/>
    <w:rsid w:val="00FE7C2F"/>
    <w:rsid w:val="00FF418E"/>
    <w:rsid w:val="00FF6A5A"/>
    <w:rsid w:val="00FF73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F86E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BB13A0"/>
    <w:pPr>
      <w:spacing w:before="120" w:after="120"/>
    </w:pPr>
    <w:rPr>
      <w:rFonts w:ascii="Times New Roman" w:hAnsi="Times New Roman"/>
      <w:color w:val="404040"/>
      <w:sz w:val="22"/>
      <w:szCs w:val="22"/>
    </w:rPr>
  </w:style>
  <w:style w:type="paragraph" w:styleId="Heading1">
    <w:name w:val="heading 1"/>
    <w:next w:val="HobsonsText"/>
    <w:link w:val="Heading1Char"/>
    <w:qFormat/>
    <w:rsid w:val="00231C79"/>
    <w:pPr>
      <w:keepNext/>
      <w:spacing w:before="360" w:after="180"/>
      <w:outlineLvl w:val="0"/>
    </w:pPr>
    <w:rPr>
      <w:rFonts w:ascii="Times New Roman" w:hAnsi="Times New Roman"/>
      <w:b/>
      <w:color w:val="00A8B9"/>
      <w:sz w:val="36"/>
      <w:szCs w:val="28"/>
    </w:rPr>
  </w:style>
  <w:style w:type="paragraph" w:styleId="Heading2">
    <w:name w:val="heading 2"/>
    <w:next w:val="HobsonsText"/>
    <w:link w:val="Heading2Char"/>
    <w:qFormat/>
    <w:rsid w:val="00231C79"/>
    <w:pPr>
      <w:keepNext/>
      <w:spacing w:before="240" w:after="120"/>
      <w:outlineLvl w:val="1"/>
    </w:pPr>
    <w:rPr>
      <w:rFonts w:ascii="Times New Roman" w:hAnsi="Times New Roman"/>
      <w:b/>
      <w:color w:val="00A8B9"/>
      <w:sz w:val="28"/>
      <w:szCs w:val="28"/>
    </w:rPr>
  </w:style>
  <w:style w:type="paragraph" w:styleId="Heading3">
    <w:name w:val="heading 3"/>
    <w:next w:val="HobsonsText"/>
    <w:link w:val="Heading3Char"/>
    <w:unhideWhenUsed/>
    <w:qFormat/>
    <w:rsid w:val="00231C79"/>
    <w:pPr>
      <w:keepNext/>
      <w:spacing w:before="180" w:after="60"/>
      <w:outlineLvl w:val="2"/>
    </w:pPr>
    <w:rPr>
      <w:rFonts w:ascii="Times New Roman" w:hAnsi="Times New Roman"/>
      <w:b/>
      <w:color w:val="616365"/>
      <w:sz w:val="24"/>
      <w:szCs w:val="28"/>
    </w:rPr>
  </w:style>
  <w:style w:type="paragraph" w:styleId="Heading4">
    <w:name w:val="heading 4"/>
    <w:basedOn w:val="Normal"/>
    <w:next w:val="Normal"/>
    <w:link w:val="Heading4Char"/>
    <w:semiHidden/>
    <w:unhideWhenUsed/>
    <w:qFormat/>
    <w:rsid w:val="00AC4B17"/>
    <w:pPr>
      <w:keepNext/>
      <w:keepLines/>
      <w:spacing w:before="200"/>
      <w:outlineLvl w:val="3"/>
    </w:pPr>
    <w:rPr>
      <w:rFonts w:ascii="Calibri" w:hAnsi="Calibri"/>
      <w:b/>
      <w:bCs/>
      <w:i/>
      <w:iCs/>
      <w:color w:val="5BBBB7"/>
    </w:rPr>
  </w:style>
  <w:style w:type="paragraph" w:styleId="Heading5">
    <w:name w:val="heading 5"/>
    <w:basedOn w:val="Normal"/>
    <w:next w:val="Normal"/>
    <w:link w:val="Heading5Char"/>
    <w:semiHidden/>
    <w:unhideWhenUsed/>
    <w:qFormat/>
    <w:rsid w:val="00AC4B17"/>
    <w:pPr>
      <w:keepNext/>
      <w:keepLines/>
      <w:spacing w:before="200"/>
      <w:outlineLvl w:val="4"/>
    </w:pPr>
    <w:rPr>
      <w:rFonts w:ascii="Calibri" w:hAnsi="Calibri"/>
      <w:color w:val="28615F"/>
    </w:rPr>
  </w:style>
  <w:style w:type="paragraph" w:styleId="Heading6">
    <w:name w:val="heading 6"/>
    <w:basedOn w:val="Normal"/>
    <w:next w:val="Normal"/>
    <w:link w:val="Heading6Char"/>
    <w:semiHidden/>
    <w:unhideWhenUsed/>
    <w:qFormat/>
    <w:rsid w:val="00AC4B17"/>
    <w:pPr>
      <w:keepNext/>
      <w:keepLines/>
      <w:spacing w:before="200"/>
      <w:outlineLvl w:val="5"/>
    </w:pPr>
    <w:rPr>
      <w:rFonts w:ascii="Calibri" w:hAnsi="Calibri"/>
      <w:i/>
      <w:iCs/>
      <w:color w:val="28615F"/>
    </w:rPr>
  </w:style>
  <w:style w:type="paragraph" w:styleId="Heading7">
    <w:name w:val="heading 7"/>
    <w:basedOn w:val="Normal"/>
    <w:next w:val="Normal"/>
    <w:link w:val="Heading7Char"/>
    <w:semiHidden/>
    <w:unhideWhenUsed/>
    <w:qFormat/>
    <w:rsid w:val="00AC4B17"/>
    <w:pPr>
      <w:keepNext/>
      <w:keepLines/>
      <w:spacing w:before="200"/>
      <w:outlineLvl w:val="6"/>
    </w:pPr>
    <w:rPr>
      <w:rFonts w:ascii="Calibri" w:hAnsi="Calibri"/>
      <w:i/>
      <w:iCs/>
    </w:rPr>
  </w:style>
  <w:style w:type="paragraph" w:styleId="Heading8">
    <w:name w:val="heading 8"/>
    <w:basedOn w:val="Normal"/>
    <w:next w:val="Normal"/>
    <w:link w:val="Heading8Char"/>
    <w:semiHidden/>
    <w:unhideWhenUsed/>
    <w:qFormat/>
    <w:rsid w:val="00AC4B17"/>
    <w:pPr>
      <w:keepNext/>
      <w:keepLines/>
      <w:spacing w:before="200"/>
      <w:outlineLvl w:val="7"/>
    </w:pPr>
    <w:rPr>
      <w:rFonts w:ascii="Calibri" w:hAnsi="Calibri"/>
      <w:szCs w:val="20"/>
    </w:rPr>
  </w:style>
  <w:style w:type="paragraph" w:styleId="Heading9">
    <w:name w:val="heading 9"/>
    <w:basedOn w:val="Normal"/>
    <w:next w:val="Normal"/>
    <w:link w:val="Heading9Char"/>
    <w:semiHidden/>
    <w:unhideWhenUsed/>
    <w:qFormat/>
    <w:rsid w:val="00AC4B17"/>
    <w:pPr>
      <w:keepNext/>
      <w:keepLines/>
      <w:spacing w:before="200"/>
      <w:outlineLvl w:val="8"/>
    </w:pPr>
    <w:rPr>
      <w:rFonts w:ascii="Calibri" w:hAnsi="Calibr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1C79"/>
    <w:rPr>
      <w:rFonts w:ascii="Times New Roman" w:hAnsi="Times New Roman"/>
      <w:b/>
      <w:color w:val="00A8B9"/>
      <w:sz w:val="36"/>
      <w:szCs w:val="28"/>
      <w:lang w:val="en-US" w:eastAsia="en-US" w:bidi="ar-SA"/>
    </w:rPr>
  </w:style>
  <w:style w:type="character" w:customStyle="1" w:styleId="Heading2Char">
    <w:name w:val="Heading 2 Char"/>
    <w:basedOn w:val="DefaultParagraphFont"/>
    <w:link w:val="Heading2"/>
    <w:rsid w:val="00231C79"/>
    <w:rPr>
      <w:rFonts w:ascii="Times New Roman" w:hAnsi="Times New Roman"/>
      <w:b/>
      <w:color w:val="00A8B9"/>
      <w:sz w:val="28"/>
      <w:szCs w:val="28"/>
      <w:lang w:val="en-US" w:eastAsia="en-US" w:bidi="ar-SA"/>
    </w:rPr>
  </w:style>
  <w:style w:type="character" w:customStyle="1" w:styleId="Heading3Char">
    <w:name w:val="Heading 3 Char"/>
    <w:basedOn w:val="DefaultParagraphFont"/>
    <w:link w:val="Heading3"/>
    <w:rsid w:val="00231C79"/>
    <w:rPr>
      <w:rFonts w:ascii="Times New Roman" w:hAnsi="Times New Roman"/>
      <w:b/>
      <w:color w:val="616365"/>
      <w:sz w:val="24"/>
      <w:szCs w:val="28"/>
      <w:lang w:val="en-US" w:eastAsia="en-US" w:bidi="ar-SA"/>
    </w:rPr>
  </w:style>
  <w:style w:type="character" w:customStyle="1" w:styleId="Heading4Char">
    <w:name w:val="Heading 4 Char"/>
    <w:basedOn w:val="DefaultParagraphFont"/>
    <w:link w:val="Heading4"/>
    <w:semiHidden/>
    <w:rsid w:val="00AC4B17"/>
    <w:rPr>
      <w:rFonts w:ascii="Calibri" w:eastAsia="Times New Roman" w:hAnsi="Calibri" w:cs="Times New Roman"/>
      <w:b/>
      <w:bCs/>
      <w:i/>
      <w:iCs/>
      <w:color w:val="5BBBB7"/>
      <w:sz w:val="20"/>
    </w:rPr>
  </w:style>
  <w:style w:type="character" w:customStyle="1" w:styleId="Heading5Char">
    <w:name w:val="Heading 5 Char"/>
    <w:basedOn w:val="DefaultParagraphFont"/>
    <w:link w:val="Heading5"/>
    <w:semiHidden/>
    <w:rsid w:val="00AC4B17"/>
    <w:rPr>
      <w:rFonts w:ascii="Calibri" w:eastAsia="Times New Roman" w:hAnsi="Calibri" w:cs="Times New Roman"/>
      <w:color w:val="28615F"/>
      <w:sz w:val="20"/>
    </w:rPr>
  </w:style>
  <w:style w:type="character" w:customStyle="1" w:styleId="Heading6Char">
    <w:name w:val="Heading 6 Char"/>
    <w:basedOn w:val="DefaultParagraphFont"/>
    <w:link w:val="Heading6"/>
    <w:semiHidden/>
    <w:rsid w:val="00AC4B17"/>
    <w:rPr>
      <w:rFonts w:ascii="Calibri" w:eastAsia="Times New Roman" w:hAnsi="Calibri" w:cs="Times New Roman"/>
      <w:i/>
      <w:iCs/>
      <w:color w:val="28615F"/>
      <w:sz w:val="20"/>
    </w:rPr>
  </w:style>
  <w:style w:type="character" w:customStyle="1" w:styleId="Heading7Char">
    <w:name w:val="Heading 7 Char"/>
    <w:basedOn w:val="DefaultParagraphFont"/>
    <w:link w:val="Heading7"/>
    <w:semiHidden/>
    <w:rsid w:val="00AC4B17"/>
    <w:rPr>
      <w:rFonts w:ascii="Calibri" w:eastAsia="Times New Roman" w:hAnsi="Calibri" w:cs="Times New Roman"/>
      <w:i/>
      <w:iCs/>
      <w:color w:val="404040"/>
      <w:sz w:val="20"/>
    </w:rPr>
  </w:style>
  <w:style w:type="character" w:customStyle="1" w:styleId="Heading8Char">
    <w:name w:val="Heading 8 Char"/>
    <w:basedOn w:val="DefaultParagraphFont"/>
    <w:link w:val="Heading8"/>
    <w:semiHidden/>
    <w:rsid w:val="00AC4B17"/>
    <w:rPr>
      <w:rFonts w:ascii="Calibri" w:eastAsia="Times New Roman" w:hAnsi="Calibri" w:cs="Times New Roman"/>
      <w:color w:val="404040"/>
      <w:sz w:val="20"/>
      <w:szCs w:val="20"/>
    </w:rPr>
  </w:style>
  <w:style w:type="character" w:customStyle="1" w:styleId="Heading9Char">
    <w:name w:val="Heading 9 Char"/>
    <w:basedOn w:val="DefaultParagraphFont"/>
    <w:link w:val="Heading9"/>
    <w:semiHidden/>
    <w:rsid w:val="00AC4B17"/>
    <w:rPr>
      <w:rFonts w:ascii="Calibri" w:eastAsia="Times New Roman" w:hAnsi="Calibri" w:cs="Times New Roman"/>
      <w:i/>
      <w:iCs/>
      <w:color w:val="404040"/>
      <w:sz w:val="20"/>
      <w:szCs w:val="20"/>
    </w:rPr>
  </w:style>
  <w:style w:type="paragraph" w:styleId="BalloonText">
    <w:name w:val="Balloon Text"/>
    <w:basedOn w:val="Normal"/>
    <w:link w:val="BalloonTextChar"/>
    <w:uiPriority w:val="99"/>
    <w:semiHidden/>
    <w:unhideWhenUsed/>
    <w:rsid w:val="006F28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28A4"/>
    <w:rPr>
      <w:rFonts w:ascii="Lucida Grande" w:hAnsi="Lucida Grande" w:cs="Lucida Grande"/>
      <w:color w:val="404040"/>
      <w:sz w:val="18"/>
      <w:szCs w:val="18"/>
    </w:rPr>
  </w:style>
  <w:style w:type="paragraph" w:customStyle="1" w:styleId="HobsonsBullet2">
    <w:name w:val="Hobsons Bullet 2"/>
    <w:basedOn w:val="HobsonsBullet1"/>
    <w:qFormat/>
    <w:rsid w:val="00F75876"/>
    <w:pPr>
      <w:numPr>
        <w:ilvl w:val="1"/>
      </w:numPr>
      <w:tabs>
        <w:tab w:val="left" w:pos="990"/>
      </w:tabs>
      <w:ind w:left="990"/>
    </w:pPr>
  </w:style>
  <w:style w:type="paragraph" w:styleId="Header">
    <w:name w:val="header"/>
    <w:basedOn w:val="Normal"/>
    <w:link w:val="HeaderChar"/>
    <w:unhideWhenUsed/>
    <w:rsid w:val="009140F0"/>
    <w:pPr>
      <w:tabs>
        <w:tab w:val="center" w:pos="4320"/>
        <w:tab w:val="right" w:pos="8640"/>
      </w:tabs>
    </w:pPr>
  </w:style>
  <w:style w:type="character" w:customStyle="1" w:styleId="HeaderChar">
    <w:name w:val="Header Char"/>
    <w:basedOn w:val="DefaultParagraphFont"/>
    <w:link w:val="Header"/>
    <w:rsid w:val="009140F0"/>
    <w:rPr>
      <w:color w:val="404040"/>
      <w:sz w:val="20"/>
    </w:rPr>
  </w:style>
  <w:style w:type="table" w:styleId="TableGrid">
    <w:name w:val="Table Grid"/>
    <w:basedOn w:val="TableNormal"/>
    <w:uiPriority w:val="59"/>
    <w:rsid w:val="00406A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nhideWhenUsed/>
    <w:rsid w:val="006F6657"/>
    <w:pPr>
      <w:tabs>
        <w:tab w:val="right" w:pos="9360"/>
      </w:tabs>
      <w:spacing w:before="0" w:after="0"/>
    </w:pPr>
    <w:rPr>
      <w:noProof/>
      <w:sz w:val="18"/>
      <w:szCs w:val="18"/>
    </w:rPr>
  </w:style>
  <w:style w:type="character" w:customStyle="1" w:styleId="FooterChar">
    <w:name w:val="Footer Char"/>
    <w:basedOn w:val="DefaultParagraphFont"/>
    <w:link w:val="Footer"/>
    <w:rsid w:val="006F6657"/>
    <w:rPr>
      <w:rFonts w:ascii="Times New Roman" w:hAnsi="Times New Roman"/>
      <w:noProof/>
      <w:color w:val="404040"/>
      <w:sz w:val="18"/>
      <w:szCs w:val="18"/>
    </w:rPr>
  </w:style>
  <w:style w:type="character" w:styleId="PageNumber">
    <w:name w:val="page number"/>
    <w:uiPriority w:val="99"/>
    <w:unhideWhenUsed/>
    <w:rsid w:val="006F6657"/>
    <w:rPr>
      <w:color w:val="616365"/>
      <w:sz w:val="24"/>
      <w:szCs w:val="24"/>
    </w:rPr>
  </w:style>
  <w:style w:type="paragraph" w:styleId="Title">
    <w:name w:val="Title"/>
    <w:next w:val="Normal"/>
    <w:link w:val="TitleChar"/>
    <w:qFormat/>
    <w:rsid w:val="00BB23C3"/>
    <w:pPr>
      <w:numPr>
        <w:numId w:val="16"/>
      </w:numPr>
      <w:tabs>
        <w:tab w:val="right" w:pos="9360"/>
      </w:tabs>
      <w:spacing w:after="360"/>
    </w:pPr>
    <w:rPr>
      <w:rFonts w:ascii="Times New Roman" w:hAnsi="Times New Roman"/>
      <w:color w:val="616365"/>
      <w:sz w:val="64"/>
      <w:szCs w:val="72"/>
    </w:rPr>
  </w:style>
  <w:style w:type="character" w:customStyle="1" w:styleId="TitleChar">
    <w:name w:val="Title Char"/>
    <w:basedOn w:val="DefaultParagraphFont"/>
    <w:link w:val="Title"/>
    <w:rsid w:val="00BB23C3"/>
    <w:rPr>
      <w:rFonts w:ascii="Times New Roman" w:hAnsi="Times New Roman"/>
      <w:color w:val="616365"/>
      <w:sz w:val="64"/>
      <w:szCs w:val="72"/>
    </w:rPr>
  </w:style>
  <w:style w:type="paragraph" w:styleId="Subtitle">
    <w:name w:val="Subtitle"/>
    <w:basedOn w:val="Title"/>
    <w:next w:val="Normal"/>
    <w:link w:val="SubtitleChar"/>
    <w:qFormat/>
    <w:rsid w:val="00591C6A"/>
    <w:rPr>
      <w:noProof/>
      <w:sz w:val="44"/>
      <w:szCs w:val="44"/>
    </w:rPr>
  </w:style>
  <w:style w:type="character" w:customStyle="1" w:styleId="SubtitleChar">
    <w:name w:val="Subtitle Char"/>
    <w:basedOn w:val="DefaultParagraphFont"/>
    <w:link w:val="Subtitle"/>
    <w:rsid w:val="00591C6A"/>
    <w:rPr>
      <w:rFonts w:ascii="Times New Roman" w:hAnsi="Times New Roman"/>
      <w:noProof/>
      <w:color w:val="616365"/>
      <w:sz w:val="44"/>
      <w:szCs w:val="44"/>
    </w:rPr>
  </w:style>
  <w:style w:type="paragraph" w:customStyle="1" w:styleId="HobsonsText">
    <w:name w:val="Hobsons Text"/>
    <w:qFormat/>
    <w:rsid w:val="00672CE5"/>
    <w:pPr>
      <w:spacing w:after="120"/>
    </w:pPr>
    <w:rPr>
      <w:rFonts w:ascii="Times New Roman" w:hAnsi="Times New Roman"/>
      <w:sz w:val="22"/>
      <w:szCs w:val="22"/>
    </w:rPr>
  </w:style>
  <w:style w:type="paragraph" w:customStyle="1" w:styleId="HobsonsBullet1">
    <w:name w:val="Hobsons Bullet 1"/>
    <w:basedOn w:val="Normal"/>
    <w:qFormat/>
    <w:rsid w:val="00F75876"/>
    <w:pPr>
      <w:numPr>
        <w:numId w:val="14"/>
      </w:numPr>
      <w:spacing w:before="0"/>
    </w:pPr>
    <w:rPr>
      <w:color w:val="000000"/>
    </w:rPr>
  </w:style>
  <w:style w:type="paragraph" w:customStyle="1" w:styleId="HobsonsNumber1stLevel">
    <w:name w:val="Hobsons Number 1st Level"/>
    <w:basedOn w:val="HobsonsText"/>
    <w:qFormat/>
    <w:rsid w:val="00BB13A0"/>
    <w:pPr>
      <w:numPr>
        <w:numId w:val="15"/>
      </w:numPr>
      <w:spacing w:after="60"/>
      <w:ind w:left="540"/>
    </w:pPr>
  </w:style>
  <w:style w:type="paragraph" w:customStyle="1" w:styleId="HobsonsBullet3">
    <w:name w:val="Hobsons Bullet 3"/>
    <w:basedOn w:val="HobsonsBullet2"/>
    <w:qFormat/>
    <w:rsid w:val="00BB13A0"/>
    <w:pPr>
      <w:numPr>
        <w:ilvl w:val="2"/>
      </w:numPr>
      <w:tabs>
        <w:tab w:val="clear" w:pos="990"/>
      </w:tabs>
      <w:ind w:left="1440"/>
    </w:pPr>
  </w:style>
  <w:style w:type="paragraph" w:customStyle="1" w:styleId="HobsonsNumber2ndLevel">
    <w:name w:val="Hobsons Number 2nd Level"/>
    <w:basedOn w:val="HobsonsNumber1stLevel"/>
    <w:qFormat/>
    <w:rsid w:val="00BB13A0"/>
    <w:pPr>
      <w:numPr>
        <w:ilvl w:val="1"/>
      </w:numPr>
      <w:ind w:left="990"/>
    </w:pPr>
  </w:style>
  <w:style w:type="paragraph" w:customStyle="1" w:styleId="HobsonsNumber3rdLevel">
    <w:name w:val="Hobsons Number 3rd Level"/>
    <w:basedOn w:val="HobsonsNumber1stLevel"/>
    <w:qFormat/>
    <w:rsid w:val="00BB13A0"/>
    <w:pPr>
      <w:numPr>
        <w:ilvl w:val="2"/>
      </w:numPr>
      <w:ind w:left="1530" w:hanging="360"/>
    </w:pPr>
  </w:style>
  <w:style w:type="paragraph" w:styleId="NormalWeb">
    <w:name w:val="Normal (Web)"/>
    <w:basedOn w:val="Normal"/>
    <w:uiPriority w:val="99"/>
    <w:rsid w:val="00936DA2"/>
    <w:pPr>
      <w:spacing w:before="100" w:beforeAutospacing="1" w:after="100" w:afterAutospacing="1"/>
    </w:pPr>
    <w:rPr>
      <w:color w:val="auto"/>
      <w:sz w:val="24"/>
      <w:szCs w:val="24"/>
    </w:rPr>
  </w:style>
  <w:style w:type="paragraph" w:styleId="ListParagraph">
    <w:name w:val="List Paragraph"/>
    <w:basedOn w:val="Normal"/>
    <w:uiPriority w:val="34"/>
    <w:rsid w:val="001D779F"/>
    <w:pPr>
      <w:ind w:left="720"/>
      <w:contextualSpacing/>
    </w:pPr>
  </w:style>
  <w:style w:type="character" w:styleId="Strong">
    <w:name w:val="Strong"/>
    <w:basedOn w:val="DefaultParagraphFont"/>
    <w:uiPriority w:val="22"/>
    <w:qFormat/>
    <w:rsid w:val="004952F7"/>
    <w:rPr>
      <w:b/>
      <w:bCs/>
    </w:rPr>
  </w:style>
  <w:style w:type="paragraph" w:customStyle="1" w:styleId="HobsonsRFPResponseText">
    <w:name w:val="Hobsons_RFPResponseText"/>
    <w:basedOn w:val="HobsonsText"/>
    <w:qFormat/>
    <w:rsid w:val="00BD0A0E"/>
    <w:pPr>
      <w:spacing w:after="200"/>
    </w:pPr>
    <w:rPr>
      <w:rFonts w:cs="Arial"/>
      <w:color w:val="616365" w:themeColor="text2"/>
    </w:rPr>
  </w:style>
  <w:style w:type="paragraph" w:customStyle="1" w:styleId="HobsonsRFPResponseTextBB">
    <w:name w:val="Hobsons_RFPResponseText_BB"/>
    <w:basedOn w:val="HobsonsRFPResponseText"/>
    <w:rsid w:val="00BD0A0E"/>
    <w:pPr>
      <w:spacing w:after="100"/>
    </w:pPr>
  </w:style>
  <w:style w:type="paragraph" w:customStyle="1" w:styleId="Heading1NB">
    <w:name w:val="Heading 1_NB"/>
    <w:basedOn w:val="Normal"/>
    <w:next w:val="HobsonsRFPResponseText"/>
    <w:qFormat/>
    <w:rsid w:val="00BD0A0E"/>
    <w:pPr>
      <w:keepNext/>
      <w:spacing w:before="360" w:after="180"/>
      <w:outlineLvl w:val="0"/>
    </w:pPr>
    <w:rPr>
      <w:rFonts w:ascii="Arial" w:hAnsi="Arial"/>
      <w:b/>
      <w:color w:val="00A8B9"/>
      <w:sz w:val="36"/>
      <w:szCs w:val="28"/>
    </w:rPr>
  </w:style>
  <w:style w:type="paragraph" w:styleId="BodyText">
    <w:name w:val="Body Text"/>
    <w:basedOn w:val="Normal"/>
    <w:link w:val="BodyTextChar"/>
    <w:rsid w:val="00A8735C"/>
    <w:pPr>
      <w:spacing w:before="0" w:after="0"/>
    </w:pPr>
    <w:rPr>
      <w:b/>
      <w:bCs/>
      <w:color w:val="auto"/>
      <w:sz w:val="24"/>
      <w:szCs w:val="24"/>
    </w:rPr>
  </w:style>
  <w:style w:type="character" w:customStyle="1" w:styleId="BodyTextChar">
    <w:name w:val="Body Text Char"/>
    <w:basedOn w:val="DefaultParagraphFont"/>
    <w:link w:val="BodyText"/>
    <w:rsid w:val="00A8735C"/>
    <w:rPr>
      <w:rFonts w:ascii="Times New Roman" w:hAnsi="Times New Roman"/>
      <w:b/>
      <w:bCs/>
      <w:sz w:val="24"/>
      <w:szCs w:val="24"/>
    </w:rPr>
  </w:style>
  <w:style w:type="character" w:styleId="Hyperlink">
    <w:name w:val="Hyperlink"/>
    <w:basedOn w:val="DefaultParagraphFont"/>
    <w:uiPriority w:val="99"/>
    <w:unhideWhenUsed/>
    <w:rsid w:val="00A429A0"/>
    <w:rPr>
      <w:color w:val="0000FF" w:themeColor="hyperlink"/>
      <w:u w:val="single"/>
    </w:rPr>
  </w:style>
  <w:style w:type="paragraph" w:customStyle="1" w:styleId="CustomerName">
    <w:name w:val="CustomerName"/>
    <w:basedOn w:val="Normal"/>
    <w:qFormat/>
    <w:rsid w:val="00233FD5"/>
    <w:pPr>
      <w:jc w:val="right"/>
    </w:pPr>
    <w:rPr>
      <w:rFonts w:ascii="Arial" w:hAnsi="Arial" w:cs="Arial"/>
      <w:b/>
      <w:color w:val="616365" w:themeColor="text2"/>
      <w:sz w:val="32"/>
      <w:szCs w:val="32"/>
    </w:rPr>
  </w:style>
  <w:style w:type="character" w:styleId="FollowedHyperlink">
    <w:name w:val="FollowedHyperlink"/>
    <w:basedOn w:val="DefaultParagraphFont"/>
    <w:uiPriority w:val="99"/>
    <w:semiHidden/>
    <w:unhideWhenUsed/>
    <w:rsid w:val="00E2264F"/>
    <w:rPr>
      <w:color w:val="800080" w:themeColor="followedHyperlink"/>
      <w:u w:val="single"/>
    </w:rPr>
  </w:style>
  <w:style w:type="table" w:styleId="LightShading">
    <w:name w:val="Light Shading"/>
    <w:basedOn w:val="TableNormal"/>
    <w:uiPriority w:val="60"/>
    <w:rsid w:val="00441AE5"/>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style-span">
    <w:name w:val="apple-style-span"/>
    <w:basedOn w:val="DefaultParagraphFont"/>
    <w:rsid w:val="007B2946"/>
  </w:style>
  <w:style w:type="character" w:customStyle="1" w:styleId="apple-converted-space">
    <w:name w:val="apple-converted-space"/>
    <w:basedOn w:val="DefaultParagraphFont"/>
    <w:rsid w:val="0012413B"/>
  </w:style>
  <w:style w:type="character" w:styleId="Emphasis">
    <w:name w:val="Emphasis"/>
    <w:basedOn w:val="DefaultParagraphFont"/>
    <w:uiPriority w:val="20"/>
    <w:qFormat/>
    <w:rsid w:val="00D96BC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BB13A0"/>
    <w:pPr>
      <w:spacing w:before="120" w:after="120"/>
    </w:pPr>
    <w:rPr>
      <w:rFonts w:ascii="Times New Roman" w:hAnsi="Times New Roman"/>
      <w:color w:val="404040"/>
      <w:sz w:val="22"/>
      <w:szCs w:val="22"/>
    </w:rPr>
  </w:style>
  <w:style w:type="paragraph" w:styleId="Heading1">
    <w:name w:val="heading 1"/>
    <w:next w:val="HobsonsText"/>
    <w:link w:val="Heading1Char"/>
    <w:qFormat/>
    <w:rsid w:val="00231C79"/>
    <w:pPr>
      <w:keepNext/>
      <w:spacing w:before="360" w:after="180"/>
      <w:outlineLvl w:val="0"/>
    </w:pPr>
    <w:rPr>
      <w:rFonts w:ascii="Times New Roman" w:hAnsi="Times New Roman"/>
      <w:b/>
      <w:color w:val="00A8B9"/>
      <w:sz w:val="36"/>
      <w:szCs w:val="28"/>
    </w:rPr>
  </w:style>
  <w:style w:type="paragraph" w:styleId="Heading2">
    <w:name w:val="heading 2"/>
    <w:next w:val="HobsonsText"/>
    <w:link w:val="Heading2Char"/>
    <w:qFormat/>
    <w:rsid w:val="00231C79"/>
    <w:pPr>
      <w:keepNext/>
      <w:spacing w:before="240" w:after="120"/>
      <w:outlineLvl w:val="1"/>
    </w:pPr>
    <w:rPr>
      <w:rFonts w:ascii="Times New Roman" w:hAnsi="Times New Roman"/>
      <w:b/>
      <w:color w:val="00A8B9"/>
      <w:sz w:val="28"/>
      <w:szCs w:val="28"/>
    </w:rPr>
  </w:style>
  <w:style w:type="paragraph" w:styleId="Heading3">
    <w:name w:val="heading 3"/>
    <w:next w:val="HobsonsText"/>
    <w:link w:val="Heading3Char"/>
    <w:unhideWhenUsed/>
    <w:qFormat/>
    <w:rsid w:val="00231C79"/>
    <w:pPr>
      <w:keepNext/>
      <w:spacing w:before="180" w:after="60"/>
      <w:outlineLvl w:val="2"/>
    </w:pPr>
    <w:rPr>
      <w:rFonts w:ascii="Times New Roman" w:hAnsi="Times New Roman"/>
      <w:b/>
      <w:color w:val="616365"/>
      <w:sz w:val="24"/>
      <w:szCs w:val="28"/>
    </w:rPr>
  </w:style>
  <w:style w:type="paragraph" w:styleId="Heading4">
    <w:name w:val="heading 4"/>
    <w:basedOn w:val="Normal"/>
    <w:next w:val="Normal"/>
    <w:link w:val="Heading4Char"/>
    <w:semiHidden/>
    <w:unhideWhenUsed/>
    <w:qFormat/>
    <w:rsid w:val="00AC4B17"/>
    <w:pPr>
      <w:keepNext/>
      <w:keepLines/>
      <w:spacing w:before="200"/>
      <w:outlineLvl w:val="3"/>
    </w:pPr>
    <w:rPr>
      <w:rFonts w:ascii="Calibri" w:hAnsi="Calibri"/>
      <w:b/>
      <w:bCs/>
      <w:i/>
      <w:iCs/>
      <w:color w:val="5BBBB7"/>
    </w:rPr>
  </w:style>
  <w:style w:type="paragraph" w:styleId="Heading5">
    <w:name w:val="heading 5"/>
    <w:basedOn w:val="Normal"/>
    <w:next w:val="Normal"/>
    <w:link w:val="Heading5Char"/>
    <w:semiHidden/>
    <w:unhideWhenUsed/>
    <w:qFormat/>
    <w:rsid w:val="00AC4B17"/>
    <w:pPr>
      <w:keepNext/>
      <w:keepLines/>
      <w:spacing w:before="200"/>
      <w:outlineLvl w:val="4"/>
    </w:pPr>
    <w:rPr>
      <w:rFonts w:ascii="Calibri" w:hAnsi="Calibri"/>
      <w:color w:val="28615F"/>
    </w:rPr>
  </w:style>
  <w:style w:type="paragraph" w:styleId="Heading6">
    <w:name w:val="heading 6"/>
    <w:basedOn w:val="Normal"/>
    <w:next w:val="Normal"/>
    <w:link w:val="Heading6Char"/>
    <w:semiHidden/>
    <w:unhideWhenUsed/>
    <w:qFormat/>
    <w:rsid w:val="00AC4B17"/>
    <w:pPr>
      <w:keepNext/>
      <w:keepLines/>
      <w:spacing w:before="200"/>
      <w:outlineLvl w:val="5"/>
    </w:pPr>
    <w:rPr>
      <w:rFonts w:ascii="Calibri" w:hAnsi="Calibri"/>
      <w:i/>
      <w:iCs/>
      <w:color w:val="28615F"/>
    </w:rPr>
  </w:style>
  <w:style w:type="paragraph" w:styleId="Heading7">
    <w:name w:val="heading 7"/>
    <w:basedOn w:val="Normal"/>
    <w:next w:val="Normal"/>
    <w:link w:val="Heading7Char"/>
    <w:semiHidden/>
    <w:unhideWhenUsed/>
    <w:qFormat/>
    <w:rsid w:val="00AC4B17"/>
    <w:pPr>
      <w:keepNext/>
      <w:keepLines/>
      <w:spacing w:before="200"/>
      <w:outlineLvl w:val="6"/>
    </w:pPr>
    <w:rPr>
      <w:rFonts w:ascii="Calibri" w:hAnsi="Calibri"/>
      <w:i/>
      <w:iCs/>
    </w:rPr>
  </w:style>
  <w:style w:type="paragraph" w:styleId="Heading8">
    <w:name w:val="heading 8"/>
    <w:basedOn w:val="Normal"/>
    <w:next w:val="Normal"/>
    <w:link w:val="Heading8Char"/>
    <w:semiHidden/>
    <w:unhideWhenUsed/>
    <w:qFormat/>
    <w:rsid w:val="00AC4B17"/>
    <w:pPr>
      <w:keepNext/>
      <w:keepLines/>
      <w:spacing w:before="200"/>
      <w:outlineLvl w:val="7"/>
    </w:pPr>
    <w:rPr>
      <w:rFonts w:ascii="Calibri" w:hAnsi="Calibri"/>
      <w:szCs w:val="20"/>
    </w:rPr>
  </w:style>
  <w:style w:type="paragraph" w:styleId="Heading9">
    <w:name w:val="heading 9"/>
    <w:basedOn w:val="Normal"/>
    <w:next w:val="Normal"/>
    <w:link w:val="Heading9Char"/>
    <w:semiHidden/>
    <w:unhideWhenUsed/>
    <w:qFormat/>
    <w:rsid w:val="00AC4B17"/>
    <w:pPr>
      <w:keepNext/>
      <w:keepLines/>
      <w:spacing w:before="200"/>
      <w:outlineLvl w:val="8"/>
    </w:pPr>
    <w:rPr>
      <w:rFonts w:ascii="Calibri" w:hAnsi="Calibr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1C79"/>
    <w:rPr>
      <w:rFonts w:ascii="Times New Roman" w:hAnsi="Times New Roman"/>
      <w:b/>
      <w:color w:val="00A8B9"/>
      <w:sz w:val="36"/>
      <w:szCs w:val="28"/>
      <w:lang w:val="en-US" w:eastAsia="en-US" w:bidi="ar-SA"/>
    </w:rPr>
  </w:style>
  <w:style w:type="character" w:customStyle="1" w:styleId="Heading2Char">
    <w:name w:val="Heading 2 Char"/>
    <w:basedOn w:val="DefaultParagraphFont"/>
    <w:link w:val="Heading2"/>
    <w:rsid w:val="00231C79"/>
    <w:rPr>
      <w:rFonts w:ascii="Times New Roman" w:hAnsi="Times New Roman"/>
      <w:b/>
      <w:color w:val="00A8B9"/>
      <w:sz w:val="28"/>
      <w:szCs w:val="28"/>
      <w:lang w:val="en-US" w:eastAsia="en-US" w:bidi="ar-SA"/>
    </w:rPr>
  </w:style>
  <w:style w:type="character" w:customStyle="1" w:styleId="Heading3Char">
    <w:name w:val="Heading 3 Char"/>
    <w:basedOn w:val="DefaultParagraphFont"/>
    <w:link w:val="Heading3"/>
    <w:rsid w:val="00231C79"/>
    <w:rPr>
      <w:rFonts w:ascii="Times New Roman" w:hAnsi="Times New Roman"/>
      <w:b/>
      <w:color w:val="616365"/>
      <w:sz w:val="24"/>
      <w:szCs w:val="28"/>
      <w:lang w:val="en-US" w:eastAsia="en-US" w:bidi="ar-SA"/>
    </w:rPr>
  </w:style>
  <w:style w:type="character" w:customStyle="1" w:styleId="Heading4Char">
    <w:name w:val="Heading 4 Char"/>
    <w:basedOn w:val="DefaultParagraphFont"/>
    <w:link w:val="Heading4"/>
    <w:semiHidden/>
    <w:rsid w:val="00AC4B17"/>
    <w:rPr>
      <w:rFonts w:ascii="Calibri" w:eastAsia="Times New Roman" w:hAnsi="Calibri" w:cs="Times New Roman"/>
      <w:b/>
      <w:bCs/>
      <w:i/>
      <w:iCs/>
      <w:color w:val="5BBBB7"/>
      <w:sz w:val="20"/>
    </w:rPr>
  </w:style>
  <w:style w:type="character" w:customStyle="1" w:styleId="Heading5Char">
    <w:name w:val="Heading 5 Char"/>
    <w:basedOn w:val="DefaultParagraphFont"/>
    <w:link w:val="Heading5"/>
    <w:semiHidden/>
    <w:rsid w:val="00AC4B17"/>
    <w:rPr>
      <w:rFonts w:ascii="Calibri" w:eastAsia="Times New Roman" w:hAnsi="Calibri" w:cs="Times New Roman"/>
      <w:color w:val="28615F"/>
      <w:sz w:val="20"/>
    </w:rPr>
  </w:style>
  <w:style w:type="character" w:customStyle="1" w:styleId="Heading6Char">
    <w:name w:val="Heading 6 Char"/>
    <w:basedOn w:val="DefaultParagraphFont"/>
    <w:link w:val="Heading6"/>
    <w:semiHidden/>
    <w:rsid w:val="00AC4B17"/>
    <w:rPr>
      <w:rFonts w:ascii="Calibri" w:eastAsia="Times New Roman" w:hAnsi="Calibri" w:cs="Times New Roman"/>
      <w:i/>
      <w:iCs/>
      <w:color w:val="28615F"/>
      <w:sz w:val="20"/>
    </w:rPr>
  </w:style>
  <w:style w:type="character" w:customStyle="1" w:styleId="Heading7Char">
    <w:name w:val="Heading 7 Char"/>
    <w:basedOn w:val="DefaultParagraphFont"/>
    <w:link w:val="Heading7"/>
    <w:semiHidden/>
    <w:rsid w:val="00AC4B17"/>
    <w:rPr>
      <w:rFonts w:ascii="Calibri" w:eastAsia="Times New Roman" w:hAnsi="Calibri" w:cs="Times New Roman"/>
      <w:i/>
      <w:iCs/>
      <w:color w:val="404040"/>
      <w:sz w:val="20"/>
    </w:rPr>
  </w:style>
  <w:style w:type="character" w:customStyle="1" w:styleId="Heading8Char">
    <w:name w:val="Heading 8 Char"/>
    <w:basedOn w:val="DefaultParagraphFont"/>
    <w:link w:val="Heading8"/>
    <w:semiHidden/>
    <w:rsid w:val="00AC4B17"/>
    <w:rPr>
      <w:rFonts w:ascii="Calibri" w:eastAsia="Times New Roman" w:hAnsi="Calibri" w:cs="Times New Roman"/>
      <w:color w:val="404040"/>
      <w:sz w:val="20"/>
      <w:szCs w:val="20"/>
    </w:rPr>
  </w:style>
  <w:style w:type="character" w:customStyle="1" w:styleId="Heading9Char">
    <w:name w:val="Heading 9 Char"/>
    <w:basedOn w:val="DefaultParagraphFont"/>
    <w:link w:val="Heading9"/>
    <w:semiHidden/>
    <w:rsid w:val="00AC4B17"/>
    <w:rPr>
      <w:rFonts w:ascii="Calibri" w:eastAsia="Times New Roman" w:hAnsi="Calibri" w:cs="Times New Roman"/>
      <w:i/>
      <w:iCs/>
      <w:color w:val="404040"/>
      <w:sz w:val="20"/>
      <w:szCs w:val="20"/>
    </w:rPr>
  </w:style>
  <w:style w:type="paragraph" w:styleId="BalloonText">
    <w:name w:val="Balloon Text"/>
    <w:basedOn w:val="Normal"/>
    <w:link w:val="BalloonTextChar"/>
    <w:uiPriority w:val="99"/>
    <w:semiHidden/>
    <w:unhideWhenUsed/>
    <w:rsid w:val="006F28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28A4"/>
    <w:rPr>
      <w:rFonts w:ascii="Lucida Grande" w:hAnsi="Lucida Grande" w:cs="Lucida Grande"/>
      <w:color w:val="404040"/>
      <w:sz w:val="18"/>
      <w:szCs w:val="18"/>
    </w:rPr>
  </w:style>
  <w:style w:type="paragraph" w:customStyle="1" w:styleId="HobsonsBullet2">
    <w:name w:val="Hobsons Bullet 2"/>
    <w:basedOn w:val="HobsonsBullet1"/>
    <w:qFormat/>
    <w:rsid w:val="00F75876"/>
    <w:pPr>
      <w:numPr>
        <w:ilvl w:val="1"/>
      </w:numPr>
      <w:tabs>
        <w:tab w:val="left" w:pos="990"/>
      </w:tabs>
      <w:ind w:left="990"/>
    </w:pPr>
  </w:style>
  <w:style w:type="paragraph" w:styleId="Header">
    <w:name w:val="header"/>
    <w:basedOn w:val="Normal"/>
    <w:link w:val="HeaderChar"/>
    <w:unhideWhenUsed/>
    <w:rsid w:val="009140F0"/>
    <w:pPr>
      <w:tabs>
        <w:tab w:val="center" w:pos="4320"/>
        <w:tab w:val="right" w:pos="8640"/>
      </w:tabs>
    </w:pPr>
  </w:style>
  <w:style w:type="character" w:customStyle="1" w:styleId="HeaderChar">
    <w:name w:val="Header Char"/>
    <w:basedOn w:val="DefaultParagraphFont"/>
    <w:link w:val="Header"/>
    <w:rsid w:val="009140F0"/>
    <w:rPr>
      <w:color w:val="404040"/>
      <w:sz w:val="20"/>
    </w:rPr>
  </w:style>
  <w:style w:type="table" w:styleId="TableGrid">
    <w:name w:val="Table Grid"/>
    <w:basedOn w:val="TableNormal"/>
    <w:uiPriority w:val="59"/>
    <w:rsid w:val="00406A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nhideWhenUsed/>
    <w:rsid w:val="006F6657"/>
    <w:pPr>
      <w:tabs>
        <w:tab w:val="right" w:pos="9360"/>
      </w:tabs>
      <w:spacing w:before="0" w:after="0"/>
    </w:pPr>
    <w:rPr>
      <w:noProof/>
      <w:sz w:val="18"/>
      <w:szCs w:val="18"/>
    </w:rPr>
  </w:style>
  <w:style w:type="character" w:customStyle="1" w:styleId="FooterChar">
    <w:name w:val="Footer Char"/>
    <w:basedOn w:val="DefaultParagraphFont"/>
    <w:link w:val="Footer"/>
    <w:rsid w:val="006F6657"/>
    <w:rPr>
      <w:rFonts w:ascii="Times New Roman" w:hAnsi="Times New Roman"/>
      <w:noProof/>
      <w:color w:val="404040"/>
      <w:sz w:val="18"/>
      <w:szCs w:val="18"/>
    </w:rPr>
  </w:style>
  <w:style w:type="character" w:styleId="PageNumber">
    <w:name w:val="page number"/>
    <w:uiPriority w:val="99"/>
    <w:unhideWhenUsed/>
    <w:rsid w:val="006F6657"/>
    <w:rPr>
      <w:color w:val="616365"/>
      <w:sz w:val="24"/>
      <w:szCs w:val="24"/>
    </w:rPr>
  </w:style>
  <w:style w:type="paragraph" w:styleId="Title">
    <w:name w:val="Title"/>
    <w:next w:val="Normal"/>
    <w:link w:val="TitleChar"/>
    <w:qFormat/>
    <w:rsid w:val="00BB23C3"/>
    <w:pPr>
      <w:numPr>
        <w:numId w:val="16"/>
      </w:numPr>
      <w:tabs>
        <w:tab w:val="right" w:pos="9360"/>
      </w:tabs>
      <w:spacing w:after="360"/>
    </w:pPr>
    <w:rPr>
      <w:rFonts w:ascii="Times New Roman" w:hAnsi="Times New Roman"/>
      <w:color w:val="616365"/>
      <w:sz w:val="64"/>
      <w:szCs w:val="72"/>
    </w:rPr>
  </w:style>
  <w:style w:type="character" w:customStyle="1" w:styleId="TitleChar">
    <w:name w:val="Title Char"/>
    <w:basedOn w:val="DefaultParagraphFont"/>
    <w:link w:val="Title"/>
    <w:rsid w:val="00BB23C3"/>
    <w:rPr>
      <w:rFonts w:ascii="Times New Roman" w:hAnsi="Times New Roman"/>
      <w:color w:val="616365"/>
      <w:sz w:val="64"/>
      <w:szCs w:val="72"/>
    </w:rPr>
  </w:style>
  <w:style w:type="paragraph" w:styleId="Subtitle">
    <w:name w:val="Subtitle"/>
    <w:basedOn w:val="Title"/>
    <w:next w:val="Normal"/>
    <w:link w:val="SubtitleChar"/>
    <w:qFormat/>
    <w:rsid w:val="00591C6A"/>
    <w:rPr>
      <w:noProof/>
      <w:sz w:val="44"/>
      <w:szCs w:val="44"/>
    </w:rPr>
  </w:style>
  <w:style w:type="character" w:customStyle="1" w:styleId="SubtitleChar">
    <w:name w:val="Subtitle Char"/>
    <w:basedOn w:val="DefaultParagraphFont"/>
    <w:link w:val="Subtitle"/>
    <w:rsid w:val="00591C6A"/>
    <w:rPr>
      <w:rFonts w:ascii="Times New Roman" w:hAnsi="Times New Roman"/>
      <w:noProof/>
      <w:color w:val="616365"/>
      <w:sz w:val="44"/>
      <w:szCs w:val="44"/>
    </w:rPr>
  </w:style>
  <w:style w:type="paragraph" w:customStyle="1" w:styleId="HobsonsText">
    <w:name w:val="Hobsons Text"/>
    <w:qFormat/>
    <w:rsid w:val="00672CE5"/>
    <w:pPr>
      <w:spacing w:after="120"/>
    </w:pPr>
    <w:rPr>
      <w:rFonts w:ascii="Times New Roman" w:hAnsi="Times New Roman"/>
      <w:sz w:val="22"/>
      <w:szCs w:val="22"/>
    </w:rPr>
  </w:style>
  <w:style w:type="paragraph" w:customStyle="1" w:styleId="HobsonsBullet1">
    <w:name w:val="Hobsons Bullet 1"/>
    <w:basedOn w:val="Normal"/>
    <w:qFormat/>
    <w:rsid w:val="00F75876"/>
    <w:pPr>
      <w:numPr>
        <w:numId w:val="14"/>
      </w:numPr>
      <w:spacing w:before="0"/>
    </w:pPr>
    <w:rPr>
      <w:color w:val="000000"/>
    </w:rPr>
  </w:style>
  <w:style w:type="paragraph" w:customStyle="1" w:styleId="HobsonsNumber1stLevel">
    <w:name w:val="Hobsons Number 1st Level"/>
    <w:basedOn w:val="HobsonsText"/>
    <w:qFormat/>
    <w:rsid w:val="00BB13A0"/>
    <w:pPr>
      <w:numPr>
        <w:numId w:val="15"/>
      </w:numPr>
      <w:spacing w:after="60"/>
      <w:ind w:left="540"/>
    </w:pPr>
  </w:style>
  <w:style w:type="paragraph" w:customStyle="1" w:styleId="HobsonsBullet3">
    <w:name w:val="Hobsons Bullet 3"/>
    <w:basedOn w:val="HobsonsBullet2"/>
    <w:qFormat/>
    <w:rsid w:val="00BB13A0"/>
    <w:pPr>
      <w:numPr>
        <w:ilvl w:val="2"/>
      </w:numPr>
      <w:tabs>
        <w:tab w:val="clear" w:pos="990"/>
      </w:tabs>
      <w:ind w:left="1440"/>
    </w:pPr>
  </w:style>
  <w:style w:type="paragraph" w:customStyle="1" w:styleId="HobsonsNumber2ndLevel">
    <w:name w:val="Hobsons Number 2nd Level"/>
    <w:basedOn w:val="HobsonsNumber1stLevel"/>
    <w:qFormat/>
    <w:rsid w:val="00BB13A0"/>
    <w:pPr>
      <w:numPr>
        <w:ilvl w:val="1"/>
      </w:numPr>
      <w:ind w:left="990"/>
    </w:pPr>
  </w:style>
  <w:style w:type="paragraph" w:customStyle="1" w:styleId="HobsonsNumber3rdLevel">
    <w:name w:val="Hobsons Number 3rd Level"/>
    <w:basedOn w:val="HobsonsNumber1stLevel"/>
    <w:qFormat/>
    <w:rsid w:val="00BB13A0"/>
    <w:pPr>
      <w:numPr>
        <w:ilvl w:val="2"/>
      </w:numPr>
      <w:ind w:left="1530" w:hanging="360"/>
    </w:pPr>
  </w:style>
  <w:style w:type="paragraph" w:styleId="NormalWeb">
    <w:name w:val="Normal (Web)"/>
    <w:basedOn w:val="Normal"/>
    <w:uiPriority w:val="99"/>
    <w:rsid w:val="00936DA2"/>
    <w:pPr>
      <w:spacing w:before="100" w:beforeAutospacing="1" w:after="100" w:afterAutospacing="1"/>
    </w:pPr>
    <w:rPr>
      <w:color w:val="auto"/>
      <w:sz w:val="24"/>
      <w:szCs w:val="24"/>
    </w:rPr>
  </w:style>
  <w:style w:type="paragraph" w:styleId="ListParagraph">
    <w:name w:val="List Paragraph"/>
    <w:basedOn w:val="Normal"/>
    <w:uiPriority w:val="34"/>
    <w:rsid w:val="001D779F"/>
    <w:pPr>
      <w:ind w:left="720"/>
      <w:contextualSpacing/>
    </w:pPr>
  </w:style>
  <w:style w:type="character" w:styleId="Strong">
    <w:name w:val="Strong"/>
    <w:basedOn w:val="DefaultParagraphFont"/>
    <w:uiPriority w:val="22"/>
    <w:qFormat/>
    <w:rsid w:val="004952F7"/>
    <w:rPr>
      <w:b/>
      <w:bCs/>
    </w:rPr>
  </w:style>
  <w:style w:type="paragraph" w:customStyle="1" w:styleId="HobsonsRFPResponseText">
    <w:name w:val="Hobsons_RFPResponseText"/>
    <w:basedOn w:val="HobsonsText"/>
    <w:qFormat/>
    <w:rsid w:val="00BD0A0E"/>
    <w:pPr>
      <w:spacing w:after="200"/>
    </w:pPr>
    <w:rPr>
      <w:rFonts w:cs="Arial"/>
      <w:color w:val="616365" w:themeColor="text2"/>
    </w:rPr>
  </w:style>
  <w:style w:type="paragraph" w:customStyle="1" w:styleId="HobsonsRFPResponseTextBB">
    <w:name w:val="Hobsons_RFPResponseText_BB"/>
    <w:basedOn w:val="HobsonsRFPResponseText"/>
    <w:rsid w:val="00BD0A0E"/>
    <w:pPr>
      <w:spacing w:after="100"/>
    </w:pPr>
  </w:style>
  <w:style w:type="paragraph" w:customStyle="1" w:styleId="Heading1NB">
    <w:name w:val="Heading 1_NB"/>
    <w:basedOn w:val="Normal"/>
    <w:next w:val="HobsonsRFPResponseText"/>
    <w:qFormat/>
    <w:rsid w:val="00BD0A0E"/>
    <w:pPr>
      <w:keepNext/>
      <w:spacing w:before="360" w:after="180"/>
      <w:outlineLvl w:val="0"/>
    </w:pPr>
    <w:rPr>
      <w:rFonts w:ascii="Arial" w:hAnsi="Arial"/>
      <w:b/>
      <w:color w:val="00A8B9"/>
      <w:sz w:val="36"/>
      <w:szCs w:val="28"/>
    </w:rPr>
  </w:style>
  <w:style w:type="paragraph" w:styleId="BodyText">
    <w:name w:val="Body Text"/>
    <w:basedOn w:val="Normal"/>
    <w:link w:val="BodyTextChar"/>
    <w:rsid w:val="00A8735C"/>
    <w:pPr>
      <w:spacing w:before="0" w:after="0"/>
    </w:pPr>
    <w:rPr>
      <w:b/>
      <w:bCs/>
      <w:color w:val="auto"/>
      <w:sz w:val="24"/>
      <w:szCs w:val="24"/>
    </w:rPr>
  </w:style>
  <w:style w:type="character" w:customStyle="1" w:styleId="BodyTextChar">
    <w:name w:val="Body Text Char"/>
    <w:basedOn w:val="DefaultParagraphFont"/>
    <w:link w:val="BodyText"/>
    <w:rsid w:val="00A8735C"/>
    <w:rPr>
      <w:rFonts w:ascii="Times New Roman" w:hAnsi="Times New Roman"/>
      <w:b/>
      <w:bCs/>
      <w:sz w:val="24"/>
      <w:szCs w:val="24"/>
    </w:rPr>
  </w:style>
  <w:style w:type="character" w:styleId="Hyperlink">
    <w:name w:val="Hyperlink"/>
    <w:basedOn w:val="DefaultParagraphFont"/>
    <w:uiPriority w:val="99"/>
    <w:unhideWhenUsed/>
    <w:rsid w:val="00A429A0"/>
    <w:rPr>
      <w:color w:val="0000FF" w:themeColor="hyperlink"/>
      <w:u w:val="single"/>
    </w:rPr>
  </w:style>
  <w:style w:type="paragraph" w:customStyle="1" w:styleId="CustomerName">
    <w:name w:val="CustomerName"/>
    <w:basedOn w:val="Normal"/>
    <w:qFormat/>
    <w:rsid w:val="00233FD5"/>
    <w:pPr>
      <w:jc w:val="right"/>
    </w:pPr>
    <w:rPr>
      <w:rFonts w:ascii="Arial" w:hAnsi="Arial" w:cs="Arial"/>
      <w:b/>
      <w:color w:val="616365" w:themeColor="text2"/>
      <w:sz w:val="32"/>
      <w:szCs w:val="32"/>
    </w:rPr>
  </w:style>
  <w:style w:type="character" w:styleId="FollowedHyperlink">
    <w:name w:val="FollowedHyperlink"/>
    <w:basedOn w:val="DefaultParagraphFont"/>
    <w:uiPriority w:val="99"/>
    <w:semiHidden/>
    <w:unhideWhenUsed/>
    <w:rsid w:val="00E2264F"/>
    <w:rPr>
      <w:color w:val="800080" w:themeColor="followedHyperlink"/>
      <w:u w:val="single"/>
    </w:rPr>
  </w:style>
  <w:style w:type="table" w:styleId="LightShading">
    <w:name w:val="Light Shading"/>
    <w:basedOn w:val="TableNormal"/>
    <w:uiPriority w:val="60"/>
    <w:rsid w:val="00441AE5"/>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style-span">
    <w:name w:val="apple-style-span"/>
    <w:basedOn w:val="DefaultParagraphFont"/>
    <w:rsid w:val="007B2946"/>
  </w:style>
  <w:style w:type="character" w:customStyle="1" w:styleId="apple-converted-space">
    <w:name w:val="apple-converted-space"/>
    <w:basedOn w:val="DefaultParagraphFont"/>
    <w:rsid w:val="0012413B"/>
  </w:style>
  <w:style w:type="character" w:styleId="Emphasis">
    <w:name w:val="Emphasis"/>
    <w:basedOn w:val="DefaultParagraphFont"/>
    <w:uiPriority w:val="20"/>
    <w:qFormat/>
    <w:rsid w:val="00D96BC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975412">
      <w:bodyDiv w:val="1"/>
      <w:marLeft w:val="0"/>
      <w:marRight w:val="0"/>
      <w:marTop w:val="0"/>
      <w:marBottom w:val="0"/>
      <w:divBdr>
        <w:top w:val="none" w:sz="0" w:space="0" w:color="auto"/>
        <w:left w:val="none" w:sz="0" w:space="0" w:color="auto"/>
        <w:bottom w:val="none" w:sz="0" w:space="0" w:color="auto"/>
        <w:right w:val="none" w:sz="0" w:space="0" w:color="auto"/>
      </w:divBdr>
      <w:divsChild>
        <w:div w:id="1132747849">
          <w:marLeft w:val="360"/>
          <w:marRight w:val="0"/>
          <w:marTop w:val="115"/>
          <w:marBottom w:val="0"/>
          <w:divBdr>
            <w:top w:val="none" w:sz="0" w:space="0" w:color="auto"/>
            <w:left w:val="none" w:sz="0" w:space="0" w:color="auto"/>
            <w:bottom w:val="none" w:sz="0" w:space="0" w:color="auto"/>
            <w:right w:val="none" w:sz="0" w:space="0" w:color="auto"/>
          </w:divBdr>
        </w:div>
      </w:divsChild>
    </w:div>
    <w:div w:id="149712741">
      <w:bodyDiv w:val="1"/>
      <w:marLeft w:val="0"/>
      <w:marRight w:val="0"/>
      <w:marTop w:val="0"/>
      <w:marBottom w:val="0"/>
      <w:divBdr>
        <w:top w:val="none" w:sz="0" w:space="0" w:color="auto"/>
        <w:left w:val="none" w:sz="0" w:space="0" w:color="auto"/>
        <w:bottom w:val="none" w:sz="0" w:space="0" w:color="auto"/>
        <w:right w:val="none" w:sz="0" w:space="0" w:color="auto"/>
      </w:divBdr>
    </w:div>
    <w:div w:id="307710279">
      <w:bodyDiv w:val="1"/>
      <w:marLeft w:val="0"/>
      <w:marRight w:val="0"/>
      <w:marTop w:val="0"/>
      <w:marBottom w:val="0"/>
      <w:divBdr>
        <w:top w:val="none" w:sz="0" w:space="0" w:color="auto"/>
        <w:left w:val="none" w:sz="0" w:space="0" w:color="auto"/>
        <w:bottom w:val="none" w:sz="0" w:space="0" w:color="auto"/>
        <w:right w:val="none" w:sz="0" w:space="0" w:color="auto"/>
      </w:divBdr>
      <w:divsChild>
        <w:div w:id="1278759829">
          <w:marLeft w:val="3300"/>
          <w:marRight w:val="0"/>
          <w:marTop w:val="0"/>
          <w:marBottom w:val="0"/>
          <w:divBdr>
            <w:top w:val="none" w:sz="0" w:space="0" w:color="auto"/>
            <w:left w:val="none" w:sz="0" w:space="0" w:color="auto"/>
            <w:bottom w:val="none" w:sz="0" w:space="0" w:color="auto"/>
            <w:right w:val="none" w:sz="0" w:space="0" w:color="auto"/>
          </w:divBdr>
          <w:divsChild>
            <w:div w:id="158965663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51420144">
      <w:bodyDiv w:val="1"/>
      <w:marLeft w:val="0"/>
      <w:marRight w:val="0"/>
      <w:marTop w:val="0"/>
      <w:marBottom w:val="0"/>
      <w:divBdr>
        <w:top w:val="none" w:sz="0" w:space="0" w:color="auto"/>
        <w:left w:val="none" w:sz="0" w:space="0" w:color="auto"/>
        <w:bottom w:val="none" w:sz="0" w:space="0" w:color="auto"/>
        <w:right w:val="none" w:sz="0" w:space="0" w:color="auto"/>
      </w:divBdr>
    </w:div>
    <w:div w:id="605429165">
      <w:bodyDiv w:val="1"/>
      <w:marLeft w:val="0"/>
      <w:marRight w:val="0"/>
      <w:marTop w:val="0"/>
      <w:marBottom w:val="0"/>
      <w:divBdr>
        <w:top w:val="none" w:sz="0" w:space="0" w:color="auto"/>
        <w:left w:val="none" w:sz="0" w:space="0" w:color="auto"/>
        <w:bottom w:val="none" w:sz="0" w:space="0" w:color="auto"/>
        <w:right w:val="none" w:sz="0" w:space="0" w:color="auto"/>
      </w:divBdr>
    </w:div>
    <w:div w:id="671565355">
      <w:bodyDiv w:val="1"/>
      <w:marLeft w:val="0"/>
      <w:marRight w:val="0"/>
      <w:marTop w:val="0"/>
      <w:marBottom w:val="0"/>
      <w:divBdr>
        <w:top w:val="none" w:sz="0" w:space="0" w:color="auto"/>
        <w:left w:val="none" w:sz="0" w:space="0" w:color="auto"/>
        <w:bottom w:val="none" w:sz="0" w:space="0" w:color="auto"/>
        <w:right w:val="none" w:sz="0" w:space="0" w:color="auto"/>
      </w:divBdr>
    </w:div>
    <w:div w:id="752630278">
      <w:bodyDiv w:val="1"/>
      <w:marLeft w:val="0"/>
      <w:marRight w:val="0"/>
      <w:marTop w:val="0"/>
      <w:marBottom w:val="0"/>
      <w:divBdr>
        <w:top w:val="none" w:sz="0" w:space="0" w:color="auto"/>
        <w:left w:val="none" w:sz="0" w:space="0" w:color="auto"/>
        <w:bottom w:val="none" w:sz="0" w:space="0" w:color="auto"/>
        <w:right w:val="none" w:sz="0" w:space="0" w:color="auto"/>
      </w:divBdr>
    </w:div>
    <w:div w:id="848716393">
      <w:bodyDiv w:val="1"/>
      <w:marLeft w:val="0"/>
      <w:marRight w:val="0"/>
      <w:marTop w:val="0"/>
      <w:marBottom w:val="0"/>
      <w:divBdr>
        <w:top w:val="none" w:sz="0" w:space="0" w:color="auto"/>
        <w:left w:val="none" w:sz="0" w:space="0" w:color="auto"/>
        <w:bottom w:val="none" w:sz="0" w:space="0" w:color="auto"/>
        <w:right w:val="none" w:sz="0" w:space="0" w:color="auto"/>
      </w:divBdr>
      <w:divsChild>
        <w:div w:id="1174612169">
          <w:marLeft w:val="0"/>
          <w:marRight w:val="0"/>
          <w:marTop w:val="0"/>
          <w:marBottom w:val="210"/>
          <w:divBdr>
            <w:top w:val="none" w:sz="0" w:space="0" w:color="auto"/>
            <w:left w:val="none" w:sz="0" w:space="0" w:color="auto"/>
            <w:bottom w:val="none" w:sz="0" w:space="0" w:color="auto"/>
            <w:right w:val="none" w:sz="0" w:space="0" w:color="auto"/>
          </w:divBdr>
          <w:divsChild>
            <w:div w:id="12473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4726">
      <w:bodyDiv w:val="1"/>
      <w:marLeft w:val="0"/>
      <w:marRight w:val="0"/>
      <w:marTop w:val="0"/>
      <w:marBottom w:val="0"/>
      <w:divBdr>
        <w:top w:val="none" w:sz="0" w:space="0" w:color="auto"/>
        <w:left w:val="none" w:sz="0" w:space="0" w:color="auto"/>
        <w:bottom w:val="none" w:sz="0" w:space="0" w:color="auto"/>
        <w:right w:val="none" w:sz="0" w:space="0" w:color="auto"/>
      </w:divBdr>
    </w:div>
    <w:div w:id="1265117673">
      <w:bodyDiv w:val="1"/>
      <w:marLeft w:val="0"/>
      <w:marRight w:val="0"/>
      <w:marTop w:val="0"/>
      <w:marBottom w:val="0"/>
      <w:divBdr>
        <w:top w:val="none" w:sz="0" w:space="0" w:color="auto"/>
        <w:left w:val="none" w:sz="0" w:space="0" w:color="auto"/>
        <w:bottom w:val="none" w:sz="0" w:space="0" w:color="auto"/>
        <w:right w:val="none" w:sz="0" w:space="0" w:color="auto"/>
      </w:divBdr>
    </w:div>
    <w:div w:id="1391921085">
      <w:bodyDiv w:val="1"/>
      <w:marLeft w:val="0"/>
      <w:marRight w:val="0"/>
      <w:marTop w:val="0"/>
      <w:marBottom w:val="0"/>
      <w:divBdr>
        <w:top w:val="none" w:sz="0" w:space="0" w:color="auto"/>
        <w:left w:val="none" w:sz="0" w:space="0" w:color="auto"/>
        <w:bottom w:val="none" w:sz="0" w:space="0" w:color="auto"/>
        <w:right w:val="none" w:sz="0" w:space="0" w:color="auto"/>
      </w:divBdr>
    </w:div>
    <w:div w:id="1414544546">
      <w:bodyDiv w:val="1"/>
      <w:marLeft w:val="0"/>
      <w:marRight w:val="0"/>
      <w:marTop w:val="0"/>
      <w:marBottom w:val="0"/>
      <w:divBdr>
        <w:top w:val="none" w:sz="0" w:space="0" w:color="auto"/>
        <w:left w:val="none" w:sz="0" w:space="0" w:color="auto"/>
        <w:bottom w:val="none" w:sz="0" w:space="0" w:color="auto"/>
        <w:right w:val="none" w:sz="0" w:space="0" w:color="auto"/>
      </w:divBdr>
      <w:divsChild>
        <w:div w:id="1126579807">
          <w:marLeft w:val="0"/>
          <w:marRight w:val="0"/>
          <w:marTop w:val="0"/>
          <w:marBottom w:val="210"/>
          <w:divBdr>
            <w:top w:val="none" w:sz="0" w:space="0" w:color="auto"/>
            <w:left w:val="none" w:sz="0" w:space="0" w:color="auto"/>
            <w:bottom w:val="none" w:sz="0" w:space="0" w:color="auto"/>
            <w:right w:val="none" w:sz="0" w:space="0" w:color="auto"/>
          </w:divBdr>
          <w:divsChild>
            <w:div w:id="163709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309282">
      <w:bodyDiv w:val="1"/>
      <w:marLeft w:val="0"/>
      <w:marRight w:val="0"/>
      <w:marTop w:val="0"/>
      <w:marBottom w:val="0"/>
      <w:divBdr>
        <w:top w:val="none" w:sz="0" w:space="0" w:color="auto"/>
        <w:left w:val="none" w:sz="0" w:space="0" w:color="auto"/>
        <w:bottom w:val="none" w:sz="0" w:space="0" w:color="auto"/>
        <w:right w:val="none" w:sz="0" w:space="0" w:color="auto"/>
      </w:divBdr>
    </w:div>
    <w:div w:id="1529945592">
      <w:bodyDiv w:val="1"/>
      <w:marLeft w:val="0"/>
      <w:marRight w:val="0"/>
      <w:marTop w:val="0"/>
      <w:marBottom w:val="0"/>
      <w:divBdr>
        <w:top w:val="none" w:sz="0" w:space="0" w:color="auto"/>
        <w:left w:val="none" w:sz="0" w:space="0" w:color="auto"/>
        <w:bottom w:val="none" w:sz="0" w:space="0" w:color="auto"/>
        <w:right w:val="none" w:sz="0" w:space="0" w:color="auto"/>
      </w:divBdr>
    </w:div>
    <w:div w:id="1568030681">
      <w:bodyDiv w:val="1"/>
      <w:marLeft w:val="0"/>
      <w:marRight w:val="0"/>
      <w:marTop w:val="0"/>
      <w:marBottom w:val="0"/>
      <w:divBdr>
        <w:top w:val="none" w:sz="0" w:space="0" w:color="auto"/>
        <w:left w:val="none" w:sz="0" w:space="0" w:color="auto"/>
        <w:bottom w:val="none" w:sz="0" w:space="0" w:color="auto"/>
        <w:right w:val="none" w:sz="0" w:space="0" w:color="auto"/>
      </w:divBdr>
    </w:div>
    <w:div w:id="1793590484">
      <w:bodyDiv w:val="1"/>
      <w:marLeft w:val="0"/>
      <w:marRight w:val="0"/>
      <w:marTop w:val="0"/>
      <w:marBottom w:val="0"/>
      <w:divBdr>
        <w:top w:val="none" w:sz="0" w:space="0" w:color="auto"/>
        <w:left w:val="none" w:sz="0" w:space="0" w:color="auto"/>
        <w:bottom w:val="none" w:sz="0" w:space="0" w:color="auto"/>
        <w:right w:val="none" w:sz="0" w:space="0" w:color="auto"/>
      </w:divBdr>
    </w:div>
    <w:div w:id="1960186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hyperlink" Target="http://vimeo.com/24627997" TargetMode="External"/><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hyperlink" Target="http://vimeo.com/49241206" TargetMode="External"/><Relationship Id="rId26" Type="http://schemas.openxmlformats.org/officeDocument/2006/relationships/image" Target="media/image14.png"/><Relationship Id="rId27" Type="http://schemas.openxmlformats.org/officeDocument/2006/relationships/header" Target="header1.xml"/><Relationship Id="rId28" Type="http://schemas.openxmlformats.org/officeDocument/2006/relationships/header" Target="header2.xml"/><Relationship Id="rId2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3.xm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image" Target="media/image3.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jp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hyperlink" Target="http://www.naviance.com/marketplace" TargetMode="External"/><Relationship Id="rId15" Type="http://schemas.openxmlformats.org/officeDocument/2006/relationships/image" Target="media/image8.png"/><Relationship Id="rId16" Type="http://schemas.openxmlformats.org/officeDocument/2006/relationships/hyperlink" Target="http://vimeo.com/55952408" TargetMode="External"/><Relationship Id="rId17" Type="http://schemas.openxmlformats.org/officeDocument/2006/relationships/image" Target="media/image9.jpeg"/><Relationship Id="rId18" Type="http://schemas.openxmlformats.org/officeDocument/2006/relationships/hyperlink" Target="http://vimeo.com/55967630" TargetMode="External"/><Relationship Id="rId19" Type="http://schemas.openxmlformats.org/officeDocument/2006/relationships/hyperlink" Target="http://vimeo.com/2462792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hobsons_brand:hobsons_templates:hobsons_templates_word:hobsons_template_word_1column.dotx" TargetMode="External"/></Relationships>
</file>

<file path=word/theme/theme1.xml><?xml version="1.0" encoding="utf-8"?>
<a:theme xmlns:a="http://schemas.openxmlformats.org/drawingml/2006/main" name="Office Theme">
  <a:themeElements>
    <a:clrScheme name="Hobsons">
      <a:dk1>
        <a:sysClr val="windowText" lastClr="000000"/>
      </a:dk1>
      <a:lt1>
        <a:sysClr val="window" lastClr="FFFFFF"/>
      </a:lt1>
      <a:dk2>
        <a:srgbClr val="616365"/>
      </a:dk2>
      <a:lt2>
        <a:srgbClr val="00A8B9"/>
      </a:lt2>
      <a:accent1>
        <a:srgbClr val="5BBBB7"/>
      </a:accent1>
      <a:accent2>
        <a:srgbClr val="CD202C"/>
      </a:accent2>
      <a:accent3>
        <a:srgbClr val="DD4814"/>
      </a:accent3>
      <a:accent4>
        <a:srgbClr val="007A87"/>
      </a:accent4>
      <a:accent5>
        <a:srgbClr val="782327"/>
      </a:accent5>
      <a:accent6>
        <a:srgbClr val="A33F1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05A053-35CC-904C-9352-A3D0AD50C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hobsons_template_word_1column.dotx</Template>
  <TotalTime>1</TotalTime>
  <Pages>10</Pages>
  <Words>2369</Words>
  <Characters>13506</Characters>
  <Application>Microsoft Macintosh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15844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Keith Lew</dc:creator>
  <cp:lastModifiedBy>user</cp:lastModifiedBy>
  <cp:revision>2</cp:revision>
  <cp:lastPrinted>2013-09-06T14:40:00Z</cp:lastPrinted>
  <dcterms:created xsi:type="dcterms:W3CDTF">2015-02-03T20:23:00Z</dcterms:created>
  <dcterms:modified xsi:type="dcterms:W3CDTF">2015-02-03T20:23:00Z</dcterms:modified>
</cp:coreProperties>
</file>